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89" w:rsidRDefault="00B37D1F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:rsidR="00954CC5" w:rsidRDefault="00954CC5"/>
    <w:tbl>
      <w:tblPr>
        <w:tblW w:w="9002" w:type="dxa"/>
        <w:shd w:val="clear" w:color="auto" w:fill="157A0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2"/>
      </w:tblGrid>
      <w:tr w:rsidR="007C40CE" w:rsidTr="007C40CE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7C40CE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7C40C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7C40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C40CE" w:rsidRDefault="007C40CE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 w:rsidRPr="007C40CE">
                                  <w:rPr>
                                    <w:rStyle w:val="Hyperlink"/>
                                    <w:rFonts w:ascii="Helvetica" w:hAnsi="Helvetica" w:cs="Helvetica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 w:rsidRPr="007C40CE">
                                  <w:rPr>
                                    <w:rStyle w:val="Hyperlink"/>
                                    <w:rFonts w:ascii="Helvetica" w:hAnsi="Helvetica" w:cs="Helvetica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:rsidR="007C40CE" w:rsidRDefault="007C40CE" w:rsidP="007C40C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C40CE" w:rsidRDefault="007C40CE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7C40C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2"/>
                        </w:tblGrid>
                        <w:tr w:rsidR="007C40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C40CE" w:rsidRDefault="007C40C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5373370" cy="1341755"/>
                                    <wp:effectExtent l="0" t="0" r="0" b="0"/>
                                    <wp:docPr id="2" name="Picture 2" descr="https://gallery.mailchimp.com/f61273749cb51631850ac8b12/images/b807cddd-572a-4dc5-90e6-e7070265b2ca.jpg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gallery.mailchimp.com/f61273749cb51631850ac8b12/images/b807cddd-572a-4dc5-90e6-e7070265b2ca.jpg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3370" cy="1341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C40CE" w:rsidRDefault="007C40CE" w:rsidP="007C40CE"/>
                    </w:tc>
                  </w:tr>
                </w:tbl>
                <w:p w:rsidR="007C40CE" w:rsidRDefault="007C40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40CE" w:rsidRDefault="007C40C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C40CE" w:rsidTr="007C40CE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12750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40CE">
              <w:trPr>
                <w:jc w:val="center"/>
              </w:trPr>
              <w:tc>
                <w:tcPr>
                  <w:tcW w:w="0" w:type="auto"/>
                  <w:shd w:val="clear" w:color="auto" w:fill="12750E"/>
                  <w:hideMark/>
                </w:tcPr>
                <w:p w:rsidR="007C40CE" w:rsidRDefault="007C40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40CE" w:rsidRDefault="007C40C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C40CE" w:rsidTr="007C40CE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40CE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40C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C40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C40CE" w:rsidRDefault="007C40CE">
                              <w:pPr>
                                <w:pStyle w:val="NormalWeb"/>
                                <w:spacing w:before="150" w:beforeAutospacing="0" w:after="150" w:afterAutospacing="0" w:line="405" w:lineRule="atLeast"/>
                                <w:jc w:val="center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157A07"/>
                                  <w:sz w:val="39"/>
                                  <w:szCs w:val="39"/>
                                </w:rPr>
                                <w:t>COMMUNITY &amp; OUTREACH MINISTRY FUND</w:t>
                              </w:r>
                            </w:p>
                            <w:p w:rsidR="007C40CE" w:rsidRDefault="007C40CE">
                              <w:pPr>
                                <w:pStyle w:val="NormalWeb"/>
                                <w:spacing w:before="150" w:beforeAutospacing="0" w:after="150" w:afterAutospacing="0" w:line="405" w:lineRule="atLeast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Dear Friends in Horseshoe Falls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After finalizing 2020’s Mission Support grants for Horseshoe Falls, the Mission and Discipleship Commission found itself in the </w:t>
                              </w:r>
                              <w:r>
                                <w:rPr>
                                  <w:rStyle w:val="Strong"/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unique position of having funds leftover</w:t>
                              </w: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. The Commission members decided to make the funds available for </w:t>
                              </w:r>
                              <w:r>
                                <w:rPr>
                                  <w:rStyle w:val="Strong"/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community &amp; outreach ministries</w:t>
                              </w: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 in the region. A ministry can apply for this </w:t>
                              </w:r>
                              <w:r>
                                <w:rPr>
                                  <w:rStyle w:val="Strong"/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one-time grant</w:t>
                              </w: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 up to $10 000 for any project that addresses one of the region’s named priorities:</w:t>
                              </w:r>
                            </w:p>
                            <w:p w:rsidR="007C40CE" w:rsidRDefault="007C40CE" w:rsidP="007C40C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405" w:lineRule="atLeast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deepening faith,</w:t>
                              </w:r>
                            </w:p>
                            <w:p w:rsidR="007C40CE" w:rsidRDefault="007C40CE" w:rsidP="007C40C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405" w:lineRule="atLeast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strengthening witness, and</w:t>
                              </w:r>
                            </w:p>
                            <w:p w:rsidR="007C40CE" w:rsidRDefault="007C40CE" w:rsidP="007C40C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405" w:lineRule="atLeast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proofErr w:type="gramStart"/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offering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 xml:space="preserve"> ways of serving our communities and the world.</w:t>
                              </w:r>
                            </w:p>
                            <w:p w:rsidR="007C40CE" w:rsidRDefault="007C40CE">
                              <w:pPr>
                                <w:spacing w:after="0" w:line="405" w:lineRule="atLeast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  <w:pict>
                                  <v:rect id="_x0000_i1031" style="width:0;height:1.5pt" o:hralign="center" o:hrstd="t" o:hr="t" fillcolor="#a0a0a0" stroked="f"/>
                                </w:pict>
                              </w:r>
                            </w:p>
                            <w:p w:rsidR="007C40CE" w:rsidRDefault="007C40CE">
                              <w:pPr>
                                <w:pStyle w:val="NormalWeb"/>
                                <w:spacing w:before="150" w:beforeAutospacing="0" w:after="150" w:afterAutospacing="0" w:line="405" w:lineRule="atLeast"/>
                                <w:jc w:val="center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lastRenderedPageBreak/>
                                <w:t>The </w:t>
                              </w:r>
                              <w:hyperlink r:id="rId9" w:tgtFrame="_blank" w:history="1">
                                <w:r w:rsidRPr="007C40CE">
                                  <w:rPr>
                                    <w:rStyle w:val="Hyperlink"/>
                                    <w:rFonts w:ascii="Georgia" w:hAnsi="Georgia" w:cs="Tahoma"/>
                                    <w:i/>
                                    <w:iCs/>
                                    <w:sz w:val="27"/>
                                    <w:szCs w:val="27"/>
                                  </w:rPr>
                                  <w:t>application form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 is attached.</w:t>
                              </w:r>
                              <w:r>
                                <w:rPr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Please note the deadline: </w:t>
                              </w:r>
                              <w:r>
                                <w:rPr>
                                  <w:rStyle w:val="Strong"/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Friday June 19</w:t>
                              </w: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</w:p>
                            <w:p w:rsidR="007C40CE" w:rsidRDefault="007C40CE">
                              <w:pPr>
                                <w:spacing w:line="405" w:lineRule="atLeast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  <w:pict>
                                  <v:rect id="_x0000_i1032" style="width:0;height:1.5pt" o:hralign="center" o:hrstd="t" o:hr="t" fillcolor="#a0a0a0" stroked="f"/>
                                </w:pict>
                              </w:r>
                            </w:p>
                            <w:p w:rsidR="007C40CE" w:rsidRDefault="007C40CE">
                              <w:pPr>
                                <w:pStyle w:val="NormalWeb"/>
                                <w:spacing w:before="150" w:beforeAutospacing="0" w:after="150" w:afterAutospacing="0" w:line="405" w:lineRule="atLeast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Hope today is a good day for you!</w:t>
                              </w:r>
                            </w:p>
                            <w:p w:rsidR="007C40CE" w:rsidRDefault="007C40CE">
                              <w:pPr>
                                <w:pStyle w:val="NormalWeb"/>
                                <w:spacing w:before="150" w:beforeAutospacing="0" w:after="150" w:afterAutospacing="0" w:line="405" w:lineRule="atLeast"/>
                                <w:jc w:val="center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232327"/>
                                  <w:sz w:val="23"/>
                                  <w:szCs w:val="23"/>
                                </w:rPr>
                                <w:t>Funds are limited.              Time is short.              Questions are welcome.</w:t>
                              </w:r>
                            </w:p>
                          </w:tc>
                        </w:tr>
                      </w:tbl>
                      <w:p w:rsidR="007C40CE" w:rsidRDefault="007C40CE" w:rsidP="007C40C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C40CE" w:rsidRDefault="007C40CE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40CE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C40C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40CE" w:rsidRDefault="007C40C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C40CE" w:rsidRDefault="007C40CE" w:rsidP="007C40C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C40CE" w:rsidRDefault="007C40CE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40C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C40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C40CE" w:rsidRDefault="007C40CE">
                              <w:pPr>
                                <w:spacing w:line="315" w:lineRule="atLeast"/>
                                <w:jc w:val="center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For Information Contact:</w:t>
                              </w:r>
                            </w:p>
                          </w:tc>
                        </w:tr>
                      </w:tbl>
                      <w:p w:rsidR="007C40CE" w:rsidRDefault="007C40CE" w:rsidP="007C40C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C40CE" w:rsidRDefault="007C40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40CE" w:rsidRDefault="007C40C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C40CE" w:rsidTr="007C40CE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7C40CE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C40C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C40C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C40C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C40CE" w:rsidRDefault="007C40CE">
                                    <w:pPr>
                                      <w:spacing w:line="315" w:lineRule="atLeast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lastRenderedPageBreak/>
                                      <w:t>Kathy Douglas,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(She/Her)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Faith Formation Minister 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>Antler River Watershed, Horseshoe Falls, Western Ontario Waterways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10" w:tgtFrame="_blank" w:history="1">
                                      <w:r w:rsidRPr="007C40CE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1"/>
                                          <w:szCs w:val="21"/>
                                        </w:rPr>
                                        <w:t>KDouglas@united-church.ca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>519 441 0656 cell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>Toll Free - 1-833-236-0280 ext. 5</w:t>
                                    </w:r>
                                  </w:p>
                                </w:tc>
                              </w:tr>
                            </w:tbl>
                            <w:p w:rsidR="007C40CE" w:rsidRDefault="007C40CE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C40CE" w:rsidRDefault="007C40CE" w:rsidP="007C40C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C40CE" w:rsidRDefault="007C40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C40C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C40C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C40C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C40CE" w:rsidRDefault="007C40CE">
                                    <w:pPr>
                                      <w:spacing w:line="315" w:lineRule="atLeast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Diane Matheson-Jimenez (She/Her)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Minister for Social Justice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>Antler River Watershed, Horseshoe Falls, Western Ontario Waterways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11" w:history="1">
                                      <w:r w:rsidRPr="007C40CE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1"/>
                                          <w:szCs w:val="21"/>
                                        </w:rPr>
                                        <w:t>DMatheson@united-church.ca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>1-833-236-0280 ext. *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>905-659-3343 ext. *</w:t>
                                    </w:r>
                                  </w:p>
                                </w:tc>
                              </w:tr>
                            </w:tbl>
                            <w:p w:rsidR="007C40CE" w:rsidRDefault="007C40CE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C40CE" w:rsidRDefault="007C40CE" w:rsidP="007C40C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C40CE" w:rsidRDefault="007C40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40CE" w:rsidRDefault="007C40C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C40CE" w:rsidTr="007C40CE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CC930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40CE">
              <w:trPr>
                <w:jc w:val="center"/>
              </w:trPr>
              <w:tc>
                <w:tcPr>
                  <w:tcW w:w="0" w:type="auto"/>
                  <w:shd w:val="clear" w:color="auto" w:fill="CC9303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40C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C40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C40CE" w:rsidRDefault="007C40CE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The Horseshoe Falls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:rsidR="007C40CE" w:rsidRDefault="007C40CE" w:rsidP="007C40C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C40CE" w:rsidRDefault="007C40CE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40CE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C40C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40CE" w:rsidRDefault="007C40C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C40CE" w:rsidRDefault="007C40CE" w:rsidP="007C40C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C40CE" w:rsidRDefault="007C40CE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40C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C40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C40CE" w:rsidRDefault="007C40CE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FFFFFF"/>
                                  <w:spacing w:val="-8"/>
                                  <w:sz w:val="39"/>
                                  <w:szCs w:val="39"/>
                                </w:rPr>
                                <w:t>Supports, Connects, Empowers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FFFFFF"/>
                                  <w:spacing w:val="-8"/>
                                  <w:sz w:val="39"/>
                                  <w:szCs w:val="39"/>
                                </w:rPr>
                                <w:t>Communities of Faith</w:t>
                              </w:r>
                            </w:p>
                            <w:p w:rsidR="007C40CE" w:rsidRDefault="007C40CE">
                              <w:pPr>
                                <w:spacing w:line="30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> </w:t>
                              </w:r>
                            </w:p>
                            <w:p w:rsidR="007C40CE" w:rsidRDefault="007C40CE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Horseshoe Falls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 xml:space="preserve"> United Church of Canada</w:t>
                              </w:r>
                            </w:p>
                          </w:tc>
                        </w:tr>
                      </w:tbl>
                      <w:p w:rsidR="007C40CE" w:rsidRDefault="007C40CE" w:rsidP="007C40C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C40CE" w:rsidRDefault="007C40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40CE" w:rsidRDefault="007C40C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C40CE" w:rsidTr="007C40CE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40CE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40C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C40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C40CE" w:rsidRDefault="007C40CE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hyperlink r:id="rId12" w:tgtFrame="_blank" w:history="1">
                                <w:r w:rsidRPr="007C40CE">
                                  <w:rPr>
                                    <w:rStyle w:val="Hyperlink"/>
                                    <w:rFonts w:ascii="Helvetica" w:hAnsi="Helvetica" w:cs="Helvetica"/>
                                    <w:sz w:val="21"/>
                                    <w:szCs w:val="21"/>
                                  </w:rPr>
                                  <w:t>Sign up for our newsletter.</w:t>
                                </w:r>
                              </w:hyperlink>
                            </w:p>
                          </w:tc>
                        </w:tr>
                      </w:tbl>
                      <w:p w:rsidR="007C40CE" w:rsidRDefault="007C40CE" w:rsidP="007C40C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C40CE" w:rsidRDefault="007C40CE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40C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C40C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C40CE" w:rsidRDefault="007C40CE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For information, contact Pretima: </w:t>
                              </w:r>
                              <w:hyperlink r:id="rId13" w:tgtFrame="_blank" w:history="1">
                                <w:r w:rsidRPr="007C40CE">
                                  <w:rPr>
                                    <w:rStyle w:val="Hyperlink"/>
                                    <w:rFonts w:ascii="Helvetica" w:hAnsi="Helvetica" w:cs="Helvetica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:rsidR="007C40CE" w:rsidRDefault="007C40CE" w:rsidP="007C40CE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lastRenderedPageBreak/>
                                <w:t>Horseshoe Falls Regional Council, UCC</w:t>
                              </w:r>
                            </w:p>
                            <w:p w:rsidR="007C40CE" w:rsidRDefault="007C40CE" w:rsidP="007C40CE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:rsidR="007C40CE" w:rsidRDefault="007C40CE" w:rsidP="007C40CE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, 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L0R 1H0</w:t>
                              </w:r>
                            </w:p>
                            <w:p w:rsidR="007C40CE" w:rsidRDefault="007C40CE" w:rsidP="007C40CE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:rsidR="007C40CE" w:rsidRDefault="007C40CE" w:rsidP="007C40CE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14" w:history="1">
                                <w:r w:rsidRPr="007C40CE">
                                  <w:rPr>
                                    <w:rStyle w:val="Hyperlink"/>
                                    <w:rFonts w:ascii="Helvetica" w:hAnsi="Helvetica" w:cs="Helvetica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7C40CE" w:rsidRDefault="007C40CE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Copyright © 2020 Horseshoe Falls Regional Council, UCC, All rights reserved.</w:t>
                              </w:r>
                            </w:p>
                          </w:tc>
                        </w:tr>
                      </w:tbl>
                      <w:p w:rsidR="007C40CE" w:rsidRDefault="007C40CE" w:rsidP="007C40C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C40CE" w:rsidRDefault="007C40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40CE" w:rsidRDefault="007C40C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47A85" w:rsidRPr="00747A85" w:rsidTr="00954CC5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747A85" w:rsidRPr="00747A85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47A85" w:rsidRPr="00747A85">
                    <w:tc>
                      <w:tcPr>
                        <w:tcW w:w="0" w:type="auto"/>
                        <w:hideMark/>
                      </w:tcPr>
                      <w:p w:rsidR="00747A85" w:rsidRPr="00747A85" w:rsidRDefault="00747A85" w:rsidP="00747A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747A85" w:rsidRPr="00747A85" w:rsidRDefault="00747A85" w:rsidP="00747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47A85" w:rsidRPr="00747A85">
                    <w:tc>
                      <w:tcPr>
                        <w:tcW w:w="0" w:type="auto"/>
                        <w:hideMark/>
                      </w:tcPr>
                      <w:p w:rsidR="00747A85" w:rsidRPr="00747A85" w:rsidRDefault="00747A85" w:rsidP="00747A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:rsidR="00747A85" w:rsidRPr="00747A85" w:rsidRDefault="00747A85" w:rsidP="00747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747A85" w:rsidRPr="00747A85" w:rsidRDefault="00747A85" w:rsidP="0074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</w:tbl>
    <w:p w:rsidR="00B37D1F" w:rsidRDefault="00B37D1F"/>
    <w:sectPr w:rsidR="00B37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703CD"/>
    <w:multiLevelType w:val="multilevel"/>
    <w:tmpl w:val="1C94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1751F"/>
    <w:multiLevelType w:val="multilevel"/>
    <w:tmpl w:val="DDEC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B515F"/>
    <w:multiLevelType w:val="multilevel"/>
    <w:tmpl w:val="DB8E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95721"/>
    <w:multiLevelType w:val="multilevel"/>
    <w:tmpl w:val="AAE2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1F"/>
    <w:rsid w:val="000D1E7F"/>
    <w:rsid w:val="004A3845"/>
    <w:rsid w:val="00510C5F"/>
    <w:rsid w:val="005974A9"/>
    <w:rsid w:val="005E7020"/>
    <w:rsid w:val="00747A85"/>
    <w:rsid w:val="00755C3F"/>
    <w:rsid w:val="00795464"/>
    <w:rsid w:val="007C40CE"/>
    <w:rsid w:val="007D5F89"/>
    <w:rsid w:val="008328DD"/>
    <w:rsid w:val="00954CC5"/>
    <w:rsid w:val="00B37D1F"/>
    <w:rsid w:val="00C01EB0"/>
    <w:rsid w:val="00CE2EEF"/>
    <w:rsid w:val="00E46DA1"/>
    <w:rsid w:val="00F14E7A"/>
    <w:rsid w:val="00F3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58B6"/>
  <w15:chartTrackingRefBased/>
  <w15:docId w15:val="{1FD466F4-A07D-471C-8502-307CB663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7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747A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7A8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747A8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47A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47A85"/>
    <w:rPr>
      <w:b/>
      <w:bCs/>
    </w:rPr>
  </w:style>
  <w:style w:type="character" w:styleId="Emphasis">
    <w:name w:val="Emphasis"/>
    <w:basedOn w:val="DefaultParagraphFont"/>
    <w:uiPriority w:val="20"/>
    <w:qFormat/>
    <w:rsid w:val="00747A85"/>
    <w:rPr>
      <w:i/>
      <w:iCs/>
    </w:rPr>
  </w:style>
  <w:style w:type="character" w:customStyle="1" w:styleId="org">
    <w:name w:val="org"/>
    <w:basedOn w:val="DefaultParagraphFont"/>
    <w:rsid w:val="007C40CE"/>
  </w:style>
  <w:style w:type="character" w:customStyle="1" w:styleId="locality">
    <w:name w:val="locality"/>
    <w:basedOn w:val="DefaultParagraphFont"/>
    <w:rsid w:val="007C40CE"/>
  </w:style>
  <w:style w:type="character" w:customStyle="1" w:styleId="region">
    <w:name w:val="region"/>
    <w:basedOn w:val="DefaultParagraphFont"/>
    <w:rsid w:val="007C40CE"/>
  </w:style>
  <w:style w:type="character" w:customStyle="1" w:styleId="postal-code">
    <w:name w:val="postal-code"/>
    <w:basedOn w:val="DefaultParagraphFont"/>
    <w:rsid w:val="007C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7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Kukadia@united-church.ca?subject=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frcucc.ca/" TargetMode="External"/><Relationship Id="rId12" Type="http://schemas.openxmlformats.org/officeDocument/2006/relationships/hyperlink" Target="https://hfrcucc.us20.list-manage.com/subscribe?u=f61273749cb51631850ac8b12&amp;id=5db78db7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frcucc.us20.list-manage.com/subscribe?u=f61273749cb51631850ac8b12&amp;id=5db78db780" TargetMode="External"/><Relationship Id="rId11" Type="http://schemas.openxmlformats.org/officeDocument/2006/relationships/hyperlink" Target="mailto:DMatheson@united-church.ca" TargetMode="External"/><Relationship Id="rId5" Type="http://schemas.openxmlformats.org/officeDocument/2006/relationships/hyperlink" Target="https://mailchi.mp/fef1793c2615/community-outreach-ministry-fund?e=%5bUNIQID%5d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douglas@united-church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usercontent.com/f61273749cb51631850ac8b12/files/ff5474c3-61a5-4949-b92c-a677dd7744ee/Mission_Support_Application_Form_Supplementary_2020.docx" TargetMode="External"/><Relationship Id="rId14" Type="http://schemas.openxmlformats.org/officeDocument/2006/relationships/hyperlink" Target="https://hfrcucc.us20.list-manage.com/vcard?u=f61273749cb51631850ac8b12&amp;id=5db78db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2</cp:revision>
  <dcterms:created xsi:type="dcterms:W3CDTF">2020-06-14T23:44:00Z</dcterms:created>
  <dcterms:modified xsi:type="dcterms:W3CDTF">2020-06-14T23:44:00Z</dcterms:modified>
</cp:coreProperties>
</file>