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F6459" w14:textId="2A74B342" w:rsidR="00664B7A" w:rsidRPr="00BD1E9E" w:rsidRDefault="00BD1E9E" w:rsidP="00BD1E9E">
      <w:pPr>
        <w:pStyle w:val="Heading1"/>
        <w:rPr>
          <w:b/>
        </w:rPr>
      </w:pPr>
      <w:bookmarkStart w:id="0" w:name="_GoBack"/>
      <w:bookmarkEnd w:id="0"/>
      <w:r w:rsidRPr="00BD1E9E">
        <w:rPr>
          <w:b/>
        </w:rPr>
        <w:t>Horseshoe Falls</w:t>
      </w:r>
      <w:r w:rsidR="003833FB" w:rsidRPr="00BD1E9E">
        <w:rPr>
          <w:b/>
        </w:rPr>
        <w:t xml:space="preserve"> Property P</w:t>
      </w:r>
      <w:r w:rsidR="00664B7A" w:rsidRPr="00BD1E9E">
        <w:rPr>
          <w:b/>
        </w:rPr>
        <w:t xml:space="preserve">olicy </w:t>
      </w:r>
    </w:p>
    <w:p w14:paraId="7452C269" w14:textId="77777777" w:rsidR="00BD1E9E" w:rsidRPr="00BD1E9E" w:rsidRDefault="00BD1E9E" w:rsidP="00BD1E9E">
      <w:pPr>
        <w:spacing w:before="120" w:after="120"/>
        <w:rPr>
          <w:rFonts w:eastAsia="Times New Roman" w:cstheme="minorHAnsi"/>
          <w:color w:val="000000"/>
          <w:sz w:val="24"/>
          <w:szCs w:val="27"/>
          <w:lang w:eastAsia="en-CA"/>
        </w:rPr>
      </w:pPr>
      <w:r w:rsidRPr="00BD1E9E">
        <w:rPr>
          <w:rFonts w:eastAsia="Times New Roman" w:cstheme="minorHAnsi"/>
          <w:color w:val="000000"/>
          <w:sz w:val="24"/>
          <w:szCs w:val="27"/>
          <w:lang w:eastAsia="en-CA"/>
        </w:rPr>
        <w:t>The regional council understands itself in partnership with the local congregation and with the wider United Church of Canada in the fulfillment of its responsibilities concerning the real and personal property of congregations. The regional council will communicate its policy clearly and be available for consultation and discussion with congregations when they are making decisions in co-operation with the regional council.</w:t>
      </w:r>
    </w:p>
    <w:p w14:paraId="3F44BE42" w14:textId="77777777" w:rsidR="00BD1E9E" w:rsidRPr="00BD1E9E" w:rsidRDefault="00BD1E9E" w:rsidP="00BD1E9E">
      <w:pPr>
        <w:keepNext/>
        <w:keepLines/>
        <w:spacing w:before="240" w:after="120" w:line="276" w:lineRule="auto"/>
        <w:outlineLvl w:val="1"/>
        <w:rPr>
          <w:rFonts w:asciiTheme="majorHAnsi" w:eastAsiaTheme="majorEastAsia" w:hAnsiTheme="majorHAnsi" w:cstheme="majorBidi"/>
          <w:b/>
          <w:color w:val="0070C0"/>
          <w:sz w:val="26"/>
          <w:szCs w:val="26"/>
        </w:rPr>
      </w:pPr>
      <w:r w:rsidRPr="00BD1E9E">
        <w:rPr>
          <w:rFonts w:asciiTheme="majorHAnsi" w:eastAsiaTheme="majorEastAsia" w:hAnsiTheme="majorHAnsi" w:cstheme="majorBidi"/>
          <w:b/>
          <w:color w:val="0070C0"/>
          <w:sz w:val="26"/>
          <w:szCs w:val="26"/>
        </w:rPr>
        <w:t>Major Assets</w:t>
      </w:r>
    </w:p>
    <w:p w14:paraId="4B43C4F0" w14:textId="30A13F0C" w:rsidR="00BD1E9E" w:rsidRPr="00BD1E9E" w:rsidRDefault="00BD1E9E" w:rsidP="00BD1E9E">
      <w:pPr>
        <w:spacing w:before="120" w:after="120"/>
        <w:rPr>
          <w:rFonts w:eastAsia="Times New Roman" w:cstheme="minorHAnsi"/>
          <w:color w:val="000000"/>
          <w:sz w:val="24"/>
          <w:szCs w:val="27"/>
          <w:lang w:eastAsia="en-CA"/>
        </w:rPr>
      </w:pPr>
      <w:r w:rsidRPr="00BD1E9E">
        <w:rPr>
          <w:rFonts w:eastAsia="Times New Roman" w:cstheme="minorHAnsi"/>
          <w:color w:val="000000"/>
          <w:sz w:val="24"/>
          <w:szCs w:val="27"/>
          <w:lang w:eastAsia="en-CA"/>
        </w:rPr>
        <w:t xml:space="preserve">…that in accordance with Manual Section C.2.6(a)ii, </w:t>
      </w:r>
      <w:r>
        <w:rPr>
          <w:rFonts w:eastAsia="Times New Roman" w:cstheme="minorHAnsi"/>
          <w:color w:val="000000"/>
          <w:sz w:val="24"/>
          <w:szCs w:val="27"/>
          <w:lang w:eastAsia="en-CA"/>
        </w:rPr>
        <w:t>Horseshoe Falls</w:t>
      </w:r>
      <w:r w:rsidRPr="00BD1E9E">
        <w:rPr>
          <w:rFonts w:eastAsia="Times New Roman" w:cstheme="minorHAnsi"/>
          <w:color w:val="000000"/>
          <w:sz w:val="24"/>
          <w:szCs w:val="27"/>
          <w:lang w:eastAsia="en-CA"/>
        </w:rPr>
        <w:t xml:space="preserve"> Regional Council defines “other major assets” as any item or group of items under consideration in the accrued amount or evaluation of the lower of 50% of net revenue used for assessment purposes for the prior calendar year or $2</w:t>
      </w:r>
      <w:r>
        <w:rPr>
          <w:rFonts w:eastAsia="Times New Roman" w:cstheme="minorHAnsi"/>
          <w:color w:val="000000"/>
          <w:sz w:val="24"/>
          <w:szCs w:val="27"/>
          <w:lang w:eastAsia="en-CA"/>
        </w:rPr>
        <w:t>5</w:t>
      </w:r>
      <w:r w:rsidRPr="00BD1E9E">
        <w:rPr>
          <w:rFonts w:eastAsia="Times New Roman" w:cstheme="minorHAnsi"/>
          <w:color w:val="000000"/>
          <w:sz w:val="24"/>
          <w:szCs w:val="27"/>
          <w:lang w:eastAsia="en-CA"/>
        </w:rPr>
        <w:t>0,000.00 or greater.</w:t>
      </w:r>
    </w:p>
    <w:p w14:paraId="01E718A9" w14:textId="77777777" w:rsidR="00BD1E9E" w:rsidRPr="00BD1E9E" w:rsidRDefault="00BD1E9E" w:rsidP="00BD1E9E">
      <w:pPr>
        <w:keepNext/>
        <w:keepLines/>
        <w:spacing w:before="240" w:after="120" w:line="276" w:lineRule="auto"/>
        <w:outlineLvl w:val="1"/>
        <w:rPr>
          <w:rFonts w:asciiTheme="majorHAnsi" w:eastAsiaTheme="majorEastAsia" w:hAnsiTheme="majorHAnsi" w:cstheme="majorBidi"/>
          <w:b/>
          <w:color w:val="2E74B5" w:themeColor="accent1" w:themeShade="BF"/>
          <w:sz w:val="26"/>
          <w:szCs w:val="26"/>
        </w:rPr>
      </w:pPr>
      <w:r w:rsidRPr="00BD1E9E">
        <w:rPr>
          <w:rFonts w:asciiTheme="majorHAnsi" w:eastAsiaTheme="majorEastAsia" w:hAnsiTheme="majorHAnsi" w:cstheme="majorBidi"/>
          <w:b/>
          <w:color w:val="2E74B5" w:themeColor="accent1" w:themeShade="BF"/>
          <w:sz w:val="26"/>
          <w:szCs w:val="26"/>
        </w:rPr>
        <w:t>Major Renovations</w:t>
      </w:r>
    </w:p>
    <w:p w14:paraId="19A9CD56" w14:textId="56846292" w:rsidR="00BD1E9E" w:rsidRPr="00BD1E9E" w:rsidRDefault="00BD1E9E" w:rsidP="00BD1E9E">
      <w:pPr>
        <w:spacing w:before="120" w:after="120"/>
        <w:rPr>
          <w:rFonts w:eastAsia="Times New Roman" w:cstheme="minorHAnsi"/>
          <w:color w:val="000000"/>
          <w:sz w:val="24"/>
          <w:szCs w:val="27"/>
          <w:lang w:eastAsia="en-CA"/>
        </w:rPr>
      </w:pPr>
      <w:r w:rsidRPr="00BD1E9E">
        <w:rPr>
          <w:rFonts w:eastAsia="Times New Roman" w:cstheme="minorHAnsi"/>
          <w:color w:val="000000"/>
          <w:sz w:val="24"/>
          <w:szCs w:val="27"/>
          <w:lang w:eastAsia="en-CA"/>
        </w:rPr>
        <w:t xml:space="preserve">that in accordance with Manual Section C.2.6(a)ii, </w:t>
      </w:r>
      <w:r>
        <w:rPr>
          <w:rFonts w:eastAsia="Times New Roman" w:cstheme="minorHAnsi"/>
          <w:color w:val="000000"/>
          <w:sz w:val="24"/>
          <w:szCs w:val="27"/>
          <w:lang w:eastAsia="en-CA"/>
        </w:rPr>
        <w:t>Horseshoe Falls</w:t>
      </w:r>
      <w:r w:rsidRPr="00BD1E9E">
        <w:rPr>
          <w:rFonts w:eastAsia="Times New Roman" w:cstheme="minorHAnsi"/>
          <w:color w:val="000000"/>
          <w:sz w:val="24"/>
          <w:szCs w:val="27"/>
          <w:lang w:eastAsia="en-CA"/>
        </w:rPr>
        <w:t xml:space="preserve"> Regional Council defines “major renovations” as any repair, work, addition, upgrade or capital improvement or like project to the real property of a congregation or pastoral charge estimated or expected to cost the lower of 50% of net revenue used for assessment purposes for the prior calendar year or $2</w:t>
      </w:r>
      <w:r>
        <w:rPr>
          <w:rFonts w:eastAsia="Times New Roman" w:cstheme="minorHAnsi"/>
          <w:color w:val="000000"/>
          <w:sz w:val="24"/>
          <w:szCs w:val="27"/>
          <w:lang w:eastAsia="en-CA"/>
        </w:rPr>
        <w:t>5</w:t>
      </w:r>
      <w:r w:rsidRPr="00BD1E9E">
        <w:rPr>
          <w:rFonts w:eastAsia="Times New Roman" w:cstheme="minorHAnsi"/>
          <w:color w:val="000000"/>
          <w:sz w:val="24"/>
          <w:szCs w:val="27"/>
          <w:lang w:eastAsia="en-CA"/>
        </w:rPr>
        <w:t>0,000.00 or more, with all costs in, including without limitation applicable taxes, design, permits, project management and commissions.</w:t>
      </w:r>
    </w:p>
    <w:p w14:paraId="223709BA" w14:textId="77777777" w:rsidR="00BD1E9E" w:rsidRPr="00BD1E9E" w:rsidRDefault="00BD1E9E" w:rsidP="00BD1E9E">
      <w:pPr>
        <w:keepNext/>
        <w:keepLines/>
        <w:spacing w:before="240" w:after="120" w:line="276" w:lineRule="auto"/>
        <w:outlineLvl w:val="1"/>
        <w:rPr>
          <w:rFonts w:asciiTheme="majorHAnsi" w:eastAsiaTheme="majorEastAsia" w:hAnsiTheme="majorHAnsi" w:cstheme="majorBidi"/>
          <w:b/>
          <w:color w:val="2E74B5" w:themeColor="accent1" w:themeShade="BF"/>
          <w:sz w:val="26"/>
          <w:szCs w:val="26"/>
        </w:rPr>
      </w:pPr>
      <w:r w:rsidRPr="00BD1E9E">
        <w:rPr>
          <w:rFonts w:asciiTheme="majorHAnsi" w:eastAsiaTheme="majorEastAsia" w:hAnsiTheme="majorHAnsi" w:cstheme="majorBidi"/>
          <w:b/>
          <w:color w:val="2E74B5" w:themeColor="accent1" w:themeShade="BF"/>
          <w:sz w:val="26"/>
          <w:szCs w:val="26"/>
        </w:rPr>
        <w:t>Sale of Real Property</w:t>
      </w:r>
    </w:p>
    <w:p w14:paraId="347CF8DE" w14:textId="05F5EF6D" w:rsidR="00BD1E9E" w:rsidRPr="00BD1E9E" w:rsidRDefault="00BD1E9E" w:rsidP="00BD1E9E">
      <w:pPr>
        <w:spacing w:before="120" w:after="120"/>
        <w:rPr>
          <w:rFonts w:eastAsia="Times New Roman" w:cstheme="minorHAnsi"/>
          <w:color w:val="000000"/>
          <w:sz w:val="24"/>
          <w:szCs w:val="27"/>
          <w:lang w:eastAsia="en-CA"/>
        </w:rPr>
      </w:pPr>
      <w:r w:rsidRPr="00BD1E9E">
        <w:rPr>
          <w:rFonts w:eastAsia="Times New Roman" w:cstheme="minorHAnsi"/>
          <w:color w:val="000000"/>
          <w:sz w:val="24"/>
          <w:szCs w:val="27"/>
          <w:lang w:eastAsia="en-CA"/>
        </w:rPr>
        <w:t xml:space="preserve">that in accordance with Manual Section C.2.6(a)I, </w:t>
      </w:r>
      <w:r>
        <w:rPr>
          <w:rFonts w:eastAsia="Times New Roman" w:cstheme="minorHAnsi"/>
          <w:color w:val="000000"/>
          <w:sz w:val="24"/>
          <w:szCs w:val="27"/>
          <w:lang w:eastAsia="en-CA"/>
        </w:rPr>
        <w:t>Horseshoe Falls</w:t>
      </w:r>
      <w:r w:rsidRPr="00BD1E9E">
        <w:rPr>
          <w:rFonts w:eastAsia="Times New Roman" w:cstheme="minorHAnsi"/>
          <w:color w:val="000000"/>
          <w:sz w:val="24"/>
          <w:szCs w:val="27"/>
          <w:lang w:eastAsia="en-CA"/>
        </w:rPr>
        <w:t xml:space="preserve"> Regional Council will normally request that the net proceeds from the sale of real property be held as a restricted fund with only the interest available without prior regional council approval.</w:t>
      </w:r>
    </w:p>
    <w:p w14:paraId="39641D63" w14:textId="77777777" w:rsidR="00BD1E9E" w:rsidRPr="00BD1E9E" w:rsidRDefault="00BD1E9E" w:rsidP="00BD1E9E">
      <w:pPr>
        <w:keepNext/>
        <w:keepLines/>
        <w:spacing w:before="240" w:after="120" w:line="276" w:lineRule="auto"/>
        <w:outlineLvl w:val="1"/>
        <w:rPr>
          <w:rFonts w:asciiTheme="majorHAnsi" w:eastAsiaTheme="majorEastAsia" w:hAnsiTheme="majorHAnsi" w:cstheme="majorBidi"/>
          <w:b/>
          <w:color w:val="2E74B5" w:themeColor="accent1" w:themeShade="BF"/>
          <w:sz w:val="26"/>
          <w:szCs w:val="26"/>
        </w:rPr>
      </w:pPr>
      <w:r w:rsidRPr="00BD1E9E">
        <w:rPr>
          <w:rFonts w:asciiTheme="majorHAnsi" w:eastAsiaTheme="majorEastAsia" w:hAnsiTheme="majorHAnsi" w:cstheme="majorBidi"/>
          <w:b/>
          <w:color w:val="2E74B5" w:themeColor="accent1" w:themeShade="BF"/>
          <w:sz w:val="26"/>
          <w:szCs w:val="26"/>
        </w:rPr>
        <w:t>Amalgamation</w:t>
      </w:r>
    </w:p>
    <w:p w14:paraId="50C83668" w14:textId="51E59473" w:rsidR="00BD1E9E" w:rsidRPr="00BD1E9E" w:rsidRDefault="00BD1E9E" w:rsidP="00BD1E9E">
      <w:pPr>
        <w:spacing w:before="120" w:after="120"/>
        <w:rPr>
          <w:rFonts w:eastAsia="Times New Roman" w:cstheme="minorHAnsi"/>
          <w:color w:val="000000"/>
          <w:sz w:val="24"/>
          <w:szCs w:val="27"/>
          <w:lang w:eastAsia="en-CA"/>
        </w:rPr>
      </w:pPr>
      <w:r w:rsidRPr="00BD1E9E">
        <w:rPr>
          <w:rFonts w:eastAsia="Times New Roman" w:cstheme="minorHAnsi"/>
          <w:color w:val="000000"/>
          <w:sz w:val="24"/>
          <w:szCs w:val="27"/>
          <w:lang w:eastAsia="en-CA"/>
        </w:rPr>
        <w:t xml:space="preserve">That in accordance with Manual Section G.1.4.5., </w:t>
      </w:r>
      <w:r>
        <w:rPr>
          <w:rFonts w:eastAsia="Times New Roman" w:cstheme="minorHAnsi"/>
          <w:color w:val="000000"/>
          <w:sz w:val="24"/>
          <w:szCs w:val="27"/>
          <w:lang w:eastAsia="en-CA"/>
        </w:rPr>
        <w:t>Horseshoe Falls</w:t>
      </w:r>
      <w:r w:rsidRPr="00BD1E9E">
        <w:rPr>
          <w:rFonts w:eastAsia="Times New Roman" w:cstheme="minorHAnsi"/>
          <w:color w:val="000000"/>
          <w:sz w:val="24"/>
          <w:szCs w:val="27"/>
          <w:lang w:eastAsia="en-CA"/>
        </w:rPr>
        <w:t xml:space="preserve"> Regional Council will normally not declare the property of amalgamating congregation’s surplus.</w:t>
      </w:r>
    </w:p>
    <w:p w14:paraId="2FE84E8A" w14:textId="77777777" w:rsidR="00B51077" w:rsidRPr="00FF6D60" w:rsidRDefault="00B51077" w:rsidP="00FF6D60">
      <w:pPr>
        <w:pStyle w:val="Heading2"/>
      </w:pPr>
      <w:r w:rsidRPr="00FF6D60">
        <w:t>Disbanding</w:t>
      </w:r>
    </w:p>
    <w:p w14:paraId="2AA0A2B8" w14:textId="202DA609" w:rsidR="00BD1E9E" w:rsidRPr="000B0E2A" w:rsidRDefault="00BD1E9E" w:rsidP="00BD1E9E">
      <w:pPr>
        <w:pStyle w:val="NormalWeb"/>
        <w:spacing w:before="120" w:after="120"/>
        <w:rPr>
          <w:rFonts w:asciiTheme="minorHAnsi" w:hAnsiTheme="minorHAnsi" w:cstheme="minorHAnsi"/>
          <w:color w:val="000000"/>
          <w:szCs w:val="27"/>
        </w:rPr>
      </w:pPr>
      <w:r w:rsidRPr="000B0E2A">
        <w:rPr>
          <w:rFonts w:asciiTheme="minorHAnsi" w:hAnsiTheme="minorHAnsi" w:cstheme="minorHAnsi"/>
          <w:color w:val="000000"/>
          <w:szCs w:val="27"/>
        </w:rPr>
        <w:t xml:space="preserve">…that in accordance with Manual Section C.2.6(a), </w:t>
      </w:r>
      <w:r>
        <w:rPr>
          <w:rFonts w:asciiTheme="minorHAnsi" w:hAnsiTheme="minorHAnsi" w:cstheme="minorHAnsi"/>
          <w:color w:val="000000"/>
          <w:szCs w:val="27"/>
        </w:rPr>
        <w:t>Horseshoe Falls</w:t>
      </w:r>
      <w:r w:rsidRPr="000B0E2A">
        <w:rPr>
          <w:rFonts w:asciiTheme="minorHAnsi" w:hAnsiTheme="minorHAnsi" w:cstheme="minorHAnsi"/>
          <w:color w:val="000000"/>
          <w:szCs w:val="27"/>
        </w:rPr>
        <w:t xml:space="preserve"> Regional Council adopts the policy that funds received from the property of a disbanding congregation be disbursed in the following manner:</w:t>
      </w:r>
    </w:p>
    <w:p w14:paraId="6F8F2556" w14:textId="77777777" w:rsidR="00BD1E9E" w:rsidRPr="000B0E2A" w:rsidRDefault="00BD1E9E" w:rsidP="00BD1E9E">
      <w:pPr>
        <w:pStyle w:val="NormalWeb"/>
        <w:numPr>
          <w:ilvl w:val="0"/>
          <w:numId w:val="4"/>
        </w:numPr>
        <w:spacing w:after="60"/>
        <w:rPr>
          <w:rFonts w:asciiTheme="minorHAnsi" w:hAnsiTheme="minorHAnsi" w:cstheme="minorHAnsi"/>
          <w:color w:val="000000"/>
          <w:szCs w:val="27"/>
        </w:rPr>
      </w:pPr>
      <w:r w:rsidRPr="000B0E2A">
        <w:rPr>
          <w:rFonts w:asciiTheme="minorHAnsi" w:hAnsiTheme="minorHAnsi" w:cstheme="minorHAnsi"/>
          <w:color w:val="000000"/>
          <w:szCs w:val="27"/>
        </w:rPr>
        <w:t>Reimbursement of holding/maintenance/disposal costs</w:t>
      </w:r>
    </w:p>
    <w:p w14:paraId="619852CB" w14:textId="77777777" w:rsidR="00BD1E9E" w:rsidRPr="000B0E2A" w:rsidRDefault="00BD1E9E" w:rsidP="00BD1E9E">
      <w:pPr>
        <w:pStyle w:val="NormalWeb"/>
        <w:numPr>
          <w:ilvl w:val="0"/>
          <w:numId w:val="4"/>
        </w:numPr>
        <w:spacing w:after="60"/>
        <w:rPr>
          <w:rFonts w:asciiTheme="minorHAnsi" w:hAnsiTheme="minorHAnsi" w:cstheme="minorHAnsi"/>
          <w:color w:val="000000"/>
          <w:szCs w:val="27"/>
        </w:rPr>
      </w:pPr>
      <w:r w:rsidRPr="000B0E2A">
        <w:rPr>
          <w:rFonts w:asciiTheme="minorHAnsi" w:hAnsiTheme="minorHAnsi" w:cstheme="minorHAnsi"/>
          <w:color w:val="000000"/>
          <w:szCs w:val="27"/>
        </w:rPr>
        <w:t>Covering unpaid past assessments and current year assessment</w:t>
      </w:r>
    </w:p>
    <w:p w14:paraId="2BAD2E02" w14:textId="77777777" w:rsidR="00BD1E9E" w:rsidRPr="000B0E2A" w:rsidRDefault="00BD1E9E" w:rsidP="00BD1E9E">
      <w:pPr>
        <w:pStyle w:val="NormalWeb"/>
        <w:numPr>
          <w:ilvl w:val="0"/>
          <w:numId w:val="4"/>
        </w:numPr>
        <w:spacing w:after="60"/>
        <w:rPr>
          <w:rFonts w:asciiTheme="minorHAnsi" w:hAnsiTheme="minorHAnsi" w:cstheme="minorHAnsi"/>
          <w:color w:val="000000"/>
          <w:szCs w:val="27"/>
        </w:rPr>
      </w:pPr>
      <w:r w:rsidRPr="000B0E2A">
        <w:rPr>
          <w:rFonts w:asciiTheme="minorHAnsi" w:hAnsiTheme="minorHAnsi" w:cstheme="minorHAnsi"/>
          <w:color w:val="000000"/>
          <w:szCs w:val="27"/>
        </w:rPr>
        <w:t>Repaying any congregational indebtedness</w:t>
      </w:r>
    </w:p>
    <w:p w14:paraId="282F8EA6" w14:textId="1A1560C6" w:rsidR="00B51077" w:rsidRDefault="00B51077" w:rsidP="00821A97">
      <w:pPr>
        <w:pStyle w:val="ListParagraph"/>
        <w:numPr>
          <w:ilvl w:val="0"/>
          <w:numId w:val="4"/>
        </w:numPr>
        <w:ind w:left="1080"/>
      </w:pPr>
      <w:r>
        <w:t xml:space="preserve">33% </w:t>
      </w:r>
      <w:r w:rsidRPr="00B51077">
        <w:t>to the United Church ministry(</w:t>
      </w:r>
      <w:proofErr w:type="spellStart"/>
      <w:r w:rsidRPr="00B51077">
        <w:t>ies</w:t>
      </w:r>
      <w:proofErr w:type="spellEnd"/>
      <w:r w:rsidRPr="00B51077">
        <w:t>) of the community of faith’s choosing (provided a registered charity)</w:t>
      </w:r>
    </w:p>
    <w:p w14:paraId="5EBE81CC" w14:textId="1C108B69" w:rsidR="00982410" w:rsidRDefault="00DB4786" w:rsidP="00982410">
      <w:pPr>
        <w:pStyle w:val="ListParagraph"/>
        <w:numPr>
          <w:ilvl w:val="0"/>
          <w:numId w:val="4"/>
        </w:numPr>
        <w:ind w:left="1080"/>
      </w:pPr>
      <w:r>
        <w:lastRenderedPageBreak/>
        <w:t>2</w:t>
      </w:r>
      <w:r w:rsidR="00982410">
        <w:t>% to Archives</w:t>
      </w:r>
    </w:p>
    <w:p w14:paraId="438033E5" w14:textId="17F62593" w:rsidR="00B51077" w:rsidRPr="00B51077" w:rsidRDefault="00B51077" w:rsidP="00821A97">
      <w:pPr>
        <w:pStyle w:val="ListParagraph"/>
        <w:numPr>
          <w:ilvl w:val="0"/>
          <w:numId w:val="3"/>
        </w:numPr>
        <w:ind w:left="1080"/>
      </w:pPr>
      <w:r>
        <w:t>1</w:t>
      </w:r>
      <w:r w:rsidR="00DB4786">
        <w:t>5</w:t>
      </w:r>
      <w:r>
        <w:t>% to Indigenous Ministries i</w:t>
      </w:r>
      <w:r w:rsidRPr="00B51077">
        <w:t>n response to the Calls to the Church (received GC43) to support Indigenous Ministries and to upgrade Indigenous real property</w:t>
      </w:r>
    </w:p>
    <w:p w14:paraId="2853BDDF" w14:textId="737190A2" w:rsidR="00B51077" w:rsidRPr="00B51077" w:rsidRDefault="00DB4786" w:rsidP="00821A97">
      <w:pPr>
        <w:pStyle w:val="ListParagraph"/>
        <w:numPr>
          <w:ilvl w:val="0"/>
          <w:numId w:val="3"/>
        </w:numPr>
        <w:ind w:left="1080"/>
      </w:pPr>
      <w:r>
        <w:t>10</w:t>
      </w:r>
      <w:r w:rsidR="00B51077" w:rsidRPr="00B51077">
        <w:t>% to current year Mission and Service</w:t>
      </w:r>
    </w:p>
    <w:p w14:paraId="2FA7DA25" w14:textId="48216F5C" w:rsidR="00B51077" w:rsidRPr="00B51077" w:rsidRDefault="00DB4786" w:rsidP="00821A97">
      <w:pPr>
        <w:pStyle w:val="ListParagraph"/>
        <w:numPr>
          <w:ilvl w:val="0"/>
          <w:numId w:val="3"/>
        </w:numPr>
        <w:ind w:left="1080"/>
      </w:pPr>
      <w:r>
        <w:t>15</w:t>
      </w:r>
      <w:r w:rsidR="00B51077" w:rsidRPr="00B51077">
        <w:t>% to Mission and Service Endowment Fund to provide for the future</w:t>
      </w:r>
    </w:p>
    <w:p w14:paraId="556897E1" w14:textId="77777777" w:rsidR="00B51077" w:rsidRPr="00B51077" w:rsidRDefault="00B51077" w:rsidP="00821A97">
      <w:pPr>
        <w:pStyle w:val="ListParagraph"/>
        <w:numPr>
          <w:ilvl w:val="0"/>
          <w:numId w:val="3"/>
        </w:numPr>
        <w:ind w:left="1080"/>
      </w:pPr>
      <w:r w:rsidRPr="00B51077">
        <w:t>25% to the regional council to enable it to provide ongoing support and resources to communities of faith.</w:t>
      </w:r>
    </w:p>
    <w:p w14:paraId="0426ABF5" w14:textId="77777777" w:rsidR="00107082" w:rsidRDefault="00107082" w:rsidP="00107082"/>
    <w:sectPr w:rsidR="001070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3A50"/>
    <w:multiLevelType w:val="hybridMultilevel"/>
    <w:tmpl w:val="98EC05F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3E112C"/>
    <w:multiLevelType w:val="hybridMultilevel"/>
    <w:tmpl w:val="027834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2B6A2F"/>
    <w:multiLevelType w:val="hybridMultilevel"/>
    <w:tmpl w:val="DC7C43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1416228"/>
    <w:multiLevelType w:val="hybridMultilevel"/>
    <w:tmpl w:val="CCDC8AA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4500609A"/>
    <w:multiLevelType w:val="hybridMultilevel"/>
    <w:tmpl w:val="81B8006C"/>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5" w15:restartNumberingAfterBreak="0">
    <w:nsid w:val="7EFB2BFD"/>
    <w:multiLevelType w:val="hybridMultilevel"/>
    <w:tmpl w:val="E04C4006"/>
    <w:lvl w:ilvl="0" w:tplc="89F63896">
      <w:start w:val="1"/>
      <w:numFmt w:val="decimal"/>
      <w:lvlText w:val="%1)"/>
      <w:lvlJc w:val="left"/>
      <w:pPr>
        <w:ind w:left="360" w:hanging="360"/>
      </w:pPr>
      <w:rPr>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616"/>
    <w:rsid w:val="000833B5"/>
    <w:rsid w:val="00107082"/>
    <w:rsid w:val="003833FB"/>
    <w:rsid w:val="00664B7A"/>
    <w:rsid w:val="00821A97"/>
    <w:rsid w:val="00895E45"/>
    <w:rsid w:val="008D34A9"/>
    <w:rsid w:val="00982410"/>
    <w:rsid w:val="00A03C25"/>
    <w:rsid w:val="00B51077"/>
    <w:rsid w:val="00BD1E9E"/>
    <w:rsid w:val="00D94173"/>
    <w:rsid w:val="00DB4786"/>
    <w:rsid w:val="00EA3616"/>
    <w:rsid w:val="00FF6D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27B50"/>
  <w15:chartTrackingRefBased/>
  <w15:docId w15:val="{A1FADA3F-3388-44A1-A054-E457BF95E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6D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F6D60"/>
    <w:pPr>
      <w:keepNext/>
      <w:keepLines/>
      <w:spacing w:before="240" w:after="120"/>
      <w:outlineLvl w:val="1"/>
    </w:pPr>
    <w:rPr>
      <w:rFonts w:asciiTheme="majorHAnsi" w:eastAsiaTheme="majorEastAsia" w:hAnsiTheme="majorHAnsi" w:cstheme="majorBidi"/>
      <w:b/>
      <w:color w:val="2E74B5"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B7A"/>
    <w:pPr>
      <w:ind w:left="720"/>
      <w:contextualSpacing/>
    </w:pPr>
  </w:style>
  <w:style w:type="paragraph" w:styleId="NormalWeb">
    <w:name w:val="Normal (Web)"/>
    <w:basedOn w:val="Normal"/>
    <w:uiPriority w:val="99"/>
    <w:semiHidden/>
    <w:unhideWhenUsed/>
    <w:rsid w:val="00B51077"/>
    <w:rPr>
      <w:rFonts w:ascii="Times New Roman" w:hAnsi="Times New Roman" w:cs="Times New Roman"/>
      <w:sz w:val="24"/>
      <w:szCs w:val="24"/>
    </w:rPr>
  </w:style>
  <w:style w:type="character" w:customStyle="1" w:styleId="Heading1Char">
    <w:name w:val="Heading 1 Char"/>
    <w:basedOn w:val="DefaultParagraphFont"/>
    <w:link w:val="Heading1"/>
    <w:uiPriority w:val="9"/>
    <w:rsid w:val="00FF6D6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F6D60"/>
    <w:rPr>
      <w:rFonts w:asciiTheme="majorHAnsi" w:eastAsiaTheme="majorEastAsia" w:hAnsiTheme="majorHAnsi" w:cstheme="majorBidi"/>
      <w:b/>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27238">
      <w:bodyDiv w:val="1"/>
      <w:marLeft w:val="0"/>
      <w:marRight w:val="0"/>
      <w:marTop w:val="0"/>
      <w:marBottom w:val="0"/>
      <w:divBdr>
        <w:top w:val="none" w:sz="0" w:space="0" w:color="auto"/>
        <w:left w:val="none" w:sz="0" w:space="0" w:color="auto"/>
        <w:bottom w:val="none" w:sz="0" w:space="0" w:color="auto"/>
        <w:right w:val="none" w:sz="0" w:space="0" w:color="auto"/>
      </w:divBdr>
    </w:div>
    <w:div w:id="1149176862">
      <w:bodyDiv w:val="1"/>
      <w:marLeft w:val="0"/>
      <w:marRight w:val="0"/>
      <w:marTop w:val="0"/>
      <w:marBottom w:val="0"/>
      <w:divBdr>
        <w:top w:val="none" w:sz="0" w:space="0" w:color="auto"/>
        <w:left w:val="none" w:sz="0" w:space="0" w:color="auto"/>
        <w:bottom w:val="none" w:sz="0" w:space="0" w:color="auto"/>
        <w:right w:val="none" w:sz="0" w:space="0" w:color="auto"/>
      </w:divBdr>
    </w:div>
    <w:div w:id="1150753802">
      <w:bodyDiv w:val="1"/>
      <w:marLeft w:val="0"/>
      <w:marRight w:val="0"/>
      <w:marTop w:val="0"/>
      <w:marBottom w:val="0"/>
      <w:divBdr>
        <w:top w:val="none" w:sz="0" w:space="0" w:color="auto"/>
        <w:left w:val="none" w:sz="0" w:space="0" w:color="auto"/>
        <w:bottom w:val="none" w:sz="0" w:space="0" w:color="auto"/>
        <w:right w:val="none" w:sz="0" w:space="0" w:color="auto"/>
      </w:divBdr>
    </w:div>
    <w:div w:id="1234895546">
      <w:bodyDiv w:val="1"/>
      <w:marLeft w:val="0"/>
      <w:marRight w:val="0"/>
      <w:marTop w:val="0"/>
      <w:marBottom w:val="0"/>
      <w:divBdr>
        <w:top w:val="none" w:sz="0" w:space="0" w:color="auto"/>
        <w:left w:val="none" w:sz="0" w:space="0" w:color="auto"/>
        <w:bottom w:val="none" w:sz="0" w:space="0" w:color="auto"/>
        <w:right w:val="none" w:sz="0" w:space="0" w:color="auto"/>
      </w:divBdr>
    </w:div>
    <w:div w:id="1376664289">
      <w:bodyDiv w:val="1"/>
      <w:marLeft w:val="0"/>
      <w:marRight w:val="0"/>
      <w:marTop w:val="0"/>
      <w:marBottom w:val="0"/>
      <w:divBdr>
        <w:top w:val="none" w:sz="0" w:space="0" w:color="auto"/>
        <w:left w:val="none" w:sz="0" w:space="0" w:color="auto"/>
        <w:bottom w:val="none" w:sz="0" w:space="0" w:color="auto"/>
        <w:right w:val="none" w:sz="0" w:space="0" w:color="auto"/>
      </w:divBdr>
    </w:div>
    <w:div w:id="1562868515">
      <w:bodyDiv w:val="1"/>
      <w:marLeft w:val="0"/>
      <w:marRight w:val="0"/>
      <w:marTop w:val="0"/>
      <w:marBottom w:val="0"/>
      <w:divBdr>
        <w:top w:val="none" w:sz="0" w:space="0" w:color="auto"/>
        <w:left w:val="none" w:sz="0" w:space="0" w:color="auto"/>
        <w:bottom w:val="none" w:sz="0" w:space="0" w:color="auto"/>
        <w:right w:val="none" w:sz="0" w:space="0" w:color="auto"/>
      </w:divBdr>
    </w:div>
    <w:div w:id="1646273351">
      <w:bodyDiv w:val="1"/>
      <w:marLeft w:val="0"/>
      <w:marRight w:val="0"/>
      <w:marTop w:val="0"/>
      <w:marBottom w:val="0"/>
      <w:divBdr>
        <w:top w:val="none" w:sz="0" w:space="0" w:color="auto"/>
        <w:left w:val="none" w:sz="0" w:space="0" w:color="auto"/>
        <w:bottom w:val="none" w:sz="0" w:space="0" w:color="auto"/>
        <w:right w:val="none" w:sz="0" w:space="0" w:color="auto"/>
      </w:divBdr>
    </w:div>
    <w:div w:id="1845508085">
      <w:bodyDiv w:val="1"/>
      <w:marLeft w:val="0"/>
      <w:marRight w:val="0"/>
      <w:marTop w:val="0"/>
      <w:marBottom w:val="0"/>
      <w:divBdr>
        <w:top w:val="none" w:sz="0" w:space="0" w:color="auto"/>
        <w:left w:val="none" w:sz="0" w:space="0" w:color="auto"/>
        <w:bottom w:val="none" w:sz="0" w:space="0" w:color="auto"/>
        <w:right w:val="none" w:sz="0" w:space="0" w:color="auto"/>
      </w:divBdr>
    </w:div>
    <w:div w:id="1885479422">
      <w:bodyDiv w:val="1"/>
      <w:marLeft w:val="0"/>
      <w:marRight w:val="0"/>
      <w:marTop w:val="0"/>
      <w:marBottom w:val="0"/>
      <w:divBdr>
        <w:top w:val="none" w:sz="0" w:space="0" w:color="auto"/>
        <w:left w:val="none" w:sz="0" w:space="0" w:color="auto"/>
        <w:bottom w:val="none" w:sz="0" w:space="0" w:color="auto"/>
        <w:right w:val="none" w:sz="0" w:space="0" w:color="auto"/>
      </w:divBdr>
    </w:div>
    <w:div w:id="1992978301">
      <w:bodyDiv w:val="1"/>
      <w:marLeft w:val="0"/>
      <w:marRight w:val="0"/>
      <w:marTop w:val="0"/>
      <w:marBottom w:val="0"/>
      <w:divBdr>
        <w:top w:val="none" w:sz="0" w:space="0" w:color="auto"/>
        <w:left w:val="none" w:sz="0" w:space="0" w:color="auto"/>
        <w:bottom w:val="none" w:sz="0" w:space="0" w:color="auto"/>
        <w:right w:val="none" w:sz="0" w:space="0" w:color="auto"/>
      </w:divBdr>
    </w:div>
    <w:div w:id="2005353669">
      <w:bodyDiv w:val="1"/>
      <w:marLeft w:val="0"/>
      <w:marRight w:val="0"/>
      <w:marTop w:val="0"/>
      <w:marBottom w:val="0"/>
      <w:divBdr>
        <w:top w:val="none" w:sz="0" w:space="0" w:color="auto"/>
        <w:left w:val="none" w:sz="0" w:space="0" w:color="auto"/>
        <w:bottom w:val="none" w:sz="0" w:space="0" w:color="auto"/>
        <w:right w:val="none" w:sz="0" w:space="0" w:color="auto"/>
      </w:divBdr>
    </w:div>
    <w:div w:id="212522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ccTrueDocumentDate xmlns="eb6d8c5d-5b31-4807-8756-a31b61bec20d">2023-01-24T14:42:43+00:00</uccTrueDocumentDate>
    <TaxCatchAll xmlns="eb6d8c5d-5b31-4807-8756-a31b61bec20d" xsi:nil="true"/>
    <Region xmlns="df7a6486-5cb5-4d59-af98-d4fe17542792" xsi:nil="true"/>
    <f9d17451722148f297d54ba944af57bf xmlns="df7a6486-5cb5-4d59-af98-d4fe17542792">
      <Terms xmlns="http://schemas.microsoft.com/office/infopath/2007/PartnerControls"/>
    </f9d17451722148f297d54ba944af57bf>
    <i6f2cb5525bb4939af72cb97a4f89ecd xmlns="eb6d8c5d-5b31-4807-8756-a31b61bec20d">
      <Terms xmlns="http://schemas.microsoft.com/office/infopath/2007/PartnerControls"/>
    </i6f2cb5525bb4939af72cb97a4f89ecd>
    <Doc_x002e_Status xmlns="df7a6486-5cb5-4d59-af98-d4fe1754279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65B701AC56BA4FB3A5D1CFA1BAE5FC" ma:contentTypeVersion="21" ma:contentTypeDescription="Create a new document." ma:contentTypeScope="" ma:versionID="d6b070933fee38a27796a4c3f399508e">
  <xsd:schema xmlns:xsd="http://www.w3.org/2001/XMLSchema" xmlns:xs="http://www.w3.org/2001/XMLSchema" xmlns:p="http://schemas.microsoft.com/office/2006/metadata/properties" xmlns:ns2="eb6d8c5d-5b31-4807-8756-a31b61bec20d" xmlns:ns3="df7a6486-5cb5-4d59-af98-d4fe17542792" xmlns:ns4="4407823d-61e7-4bc6-891e-faf5fc9f08f4" targetNamespace="http://schemas.microsoft.com/office/2006/metadata/properties" ma:root="true" ma:fieldsID="6204d6a88cfb6a60e209eb7301d75c66" ns2:_="" ns3:_="" ns4:_="">
    <xsd:import namespace="eb6d8c5d-5b31-4807-8756-a31b61bec20d"/>
    <xsd:import namespace="df7a6486-5cb5-4d59-af98-d4fe17542792"/>
    <xsd:import namespace="4407823d-61e7-4bc6-891e-faf5fc9f08f4"/>
    <xsd:element name="properties">
      <xsd:complexType>
        <xsd:sequence>
          <xsd:element name="documentManagement">
            <xsd:complexType>
              <xsd:all>
                <xsd:element ref="ns2:uccTrueDocumentDate"/>
                <xsd:element ref="ns2:i6f2cb5525bb4939af72cb97a4f89ecd" minOccurs="0"/>
                <xsd:element ref="ns2:TaxCatchAll" minOccurs="0"/>
                <xsd:element ref="ns3:Doc_x002e_Status" minOccurs="0"/>
                <xsd:element ref="ns3:Region" minOccurs="0"/>
                <xsd:element ref="ns3:f9d17451722148f297d54ba944af57bf"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d8c5d-5b31-4807-8756-a31b61bec20d" elementFormDefault="qualified">
    <xsd:import namespace="http://schemas.microsoft.com/office/2006/documentManagement/types"/>
    <xsd:import namespace="http://schemas.microsoft.com/office/infopath/2007/PartnerControls"/>
    <xsd:element name="uccTrueDocumentDate" ma:index="8" ma:displayName="True Document Date" ma:default="[today]" ma:format="DateOnly" ma:internalName="uccTrueDocumentDate">
      <xsd:simpleType>
        <xsd:restriction base="dms:DateTime"/>
      </xsd:simpleType>
    </xsd:element>
    <xsd:element name="i6f2cb5525bb4939af72cb97a4f89ecd" ma:index="10" nillable="true" ma:taxonomy="true" ma:internalName="i6f2cb5525bb4939af72cb97a4f89ecd" ma:taxonomyFieldName="uccDocumentType" ma:displayName="Doc Type" ma:default="" ma:fieldId="{26f2cb55-25bb-4939-af72-cb97a4f89ecd}" ma:sspId="3c940ca1-5ff5-4c12-9ecd-e33ede4a829f" ma:termSetId="c0b74db9-4df9-4803-aeb2-c71138ab57a4"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12d3637d-1c4d-45f5-b331-d05f9d62b062}" ma:internalName="TaxCatchAll" ma:showField="CatchAllData" ma:web="4407823d-61e7-4bc6-891e-faf5fc9f08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7a6486-5cb5-4d59-af98-d4fe17542792" elementFormDefault="qualified">
    <xsd:import namespace="http://schemas.microsoft.com/office/2006/documentManagement/types"/>
    <xsd:import namespace="http://schemas.microsoft.com/office/infopath/2007/PartnerControls"/>
    <xsd:element name="Doc_x002e_Status" ma:index="12" nillable="true" ma:displayName="Doc. Status" ma:format="Dropdown" ma:internalName="Doc_x002e_Status">
      <xsd:simpleType>
        <xsd:restriction base="dms:Choice">
          <xsd:enumeration value="Approved"/>
          <xsd:enumeration value="Draft"/>
          <xsd:enumeration value="Pending Review"/>
        </xsd:restriction>
      </xsd:simpleType>
    </xsd:element>
    <xsd:element name="Region" ma:index="13" nillable="true" ma:displayName="Region" ma:format="Dropdown" ma:internalName="Region">
      <xsd:complexType>
        <xsd:complexContent>
          <xsd:extension base="dms:MultiChoice">
            <xsd:sequence>
              <xsd:element name="Value" maxOccurs="unbounded" minOccurs="0" nillable="true">
                <xsd:simpleType>
                  <xsd:restriction base="dms:Choice">
                    <xsd:enumeration value="ARW"/>
                    <xsd:enumeration value="HF"/>
                    <xsd:enumeration value="WOW"/>
                  </xsd:restriction>
                </xsd:simpleType>
              </xsd:element>
            </xsd:sequence>
          </xsd:extension>
        </xsd:complexContent>
      </xsd:complexType>
    </xsd:element>
    <xsd:element name="f9d17451722148f297d54ba944af57bf" ma:index="15" nillable="true" ma:taxonomy="true" ma:internalName="f9d17451722148f297d54ba944af57bf" ma:taxonomyFieldName="Area_x0020_of_x0020_Work" ma:displayName="Area of Work" ma:default="" ma:fieldId="{f9d17451-7221-48f2-97d5-4ba944af57bf}" ma:taxonomyMulti="true" ma:sspId="3c940ca1-5ff5-4c12-9ecd-e33ede4a829f" ma:termSetId="e7ce82ea-0f8d-47d5-986b-a0653fd3f113" ma:anchorId="00000000-0000-0000-0000-000000000000" ma:open="false" ma:isKeyword="false">
      <xsd:complexType>
        <xsd:sequence>
          <xsd:element ref="pc:Terms" minOccurs="0" maxOccurs="1"/>
        </xsd:sequence>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internalName="MediaServiceDateTake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07823d-61e7-4bc6-891e-faf5fc9f08f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195541-5D07-4B92-93D8-1657913E19AE}">
  <ds:schemaRefs>
    <ds:schemaRef ds:uri="http://schemas.microsoft.com/office/infopath/2007/PartnerControls"/>
    <ds:schemaRef ds:uri="http://purl.org/dc/elements/1.1/"/>
    <ds:schemaRef ds:uri="4407823d-61e7-4bc6-891e-faf5fc9f08f4"/>
    <ds:schemaRef ds:uri="df7a6486-5cb5-4d59-af98-d4fe17542792"/>
    <ds:schemaRef ds:uri="http://schemas.microsoft.com/office/2006/documentManagement/types"/>
    <ds:schemaRef ds:uri="http://schemas.microsoft.com/office/2006/metadata/properties"/>
    <ds:schemaRef ds:uri="http://purl.org/dc/terms/"/>
    <ds:schemaRef ds:uri="http://purl.org/dc/dcmitype/"/>
    <ds:schemaRef ds:uri="eb6d8c5d-5b31-4807-8756-a31b61bec20d"/>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8147CF3-5817-4023-92AB-671525FBF614}">
  <ds:schemaRefs>
    <ds:schemaRef ds:uri="http://schemas.microsoft.com/sharepoint/v3/contenttype/forms"/>
  </ds:schemaRefs>
</ds:datastoreItem>
</file>

<file path=customXml/itemProps3.xml><?xml version="1.0" encoding="utf-8"?>
<ds:datastoreItem xmlns:ds="http://schemas.openxmlformats.org/officeDocument/2006/customXml" ds:itemID="{38F76082-3D87-4B59-94A5-B47A88BD8590}"/>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Duliban, Susan</dc:creator>
  <cp:keywords/>
  <dc:description/>
  <cp:lastModifiedBy>Lynne Allin</cp:lastModifiedBy>
  <cp:revision>2</cp:revision>
  <dcterms:created xsi:type="dcterms:W3CDTF">2023-01-24T14:42:00Z</dcterms:created>
  <dcterms:modified xsi:type="dcterms:W3CDTF">2023-01-24T14:42:00Z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0x0101005A65B701AC56BA4FB3A5D1CFA1BAE5FC</vt:lpwstr>
  </property>
  <property fmtid="{D5CDD505-2E9C-101B-9397-08002B2CF9AE}" pid="3" name="Area of Work">
    <vt:lpwstr/>
  </property>
  <property fmtid="{D5CDD505-2E9C-101B-9397-08002B2CF9AE}" pid="4" name="uccDocumentType">
    <vt:lpwstr/>
  </property>
</Properties>
</file>