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9DDC" w14:textId="0920F3F8" w:rsidR="00952034" w:rsidRDefault="0029496F">
      <w:r w:rsidRPr="00446998">
        <w:rPr>
          <w:b/>
          <w:bCs/>
        </w:rPr>
        <w:t>PROPOSAL</w:t>
      </w:r>
      <w:r w:rsidR="00446998" w:rsidRPr="00446998">
        <w:rPr>
          <w:b/>
          <w:bCs/>
        </w:rPr>
        <w:t xml:space="preserve"> #</w:t>
      </w:r>
      <w:r w:rsidR="00437184">
        <w:rPr>
          <w:b/>
          <w:bCs/>
        </w:rPr>
        <w:t>2</w:t>
      </w:r>
    </w:p>
    <w:p w14:paraId="5EEC2870" w14:textId="24D838B1" w:rsidR="0029496F" w:rsidRPr="00446998" w:rsidRDefault="0029496F">
      <w:pPr>
        <w:rPr>
          <w:b/>
          <w:bCs/>
        </w:rPr>
      </w:pPr>
    </w:p>
    <w:p w14:paraId="16039646" w14:textId="6EEA0B51" w:rsidR="0029496F" w:rsidRDefault="0029496F" w:rsidP="00B27943">
      <w:pPr>
        <w:spacing w:line="240" w:lineRule="auto"/>
      </w:pPr>
      <w:r w:rsidRPr="00446998">
        <w:rPr>
          <w:b/>
          <w:bCs/>
        </w:rPr>
        <w:t>Title:</w:t>
      </w:r>
      <w:r w:rsidRPr="00446998">
        <w:rPr>
          <w:b/>
          <w:bCs/>
        </w:rPr>
        <w:tab/>
      </w:r>
      <w:r>
        <w:tab/>
      </w:r>
      <w:r>
        <w:tab/>
        <w:t xml:space="preserve">General Council </w:t>
      </w:r>
      <w:r w:rsidR="004B303E">
        <w:t xml:space="preserve">45 </w:t>
      </w:r>
      <w:r>
        <w:t>Commissioners</w:t>
      </w:r>
      <w:r w:rsidR="004B303E">
        <w:t xml:space="preserve"> Slate</w:t>
      </w:r>
    </w:p>
    <w:p w14:paraId="07E374A4" w14:textId="7B38E130" w:rsidR="0029496F" w:rsidRDefault="0029496F" w:rsidP="00B27943">
      <w:pPr>
        <w:spacing w:line="240" w:lineRule="auto"/>
      </w:pPr>
      <w:r w:rsidRPr="00446998">
        <w:rPr>
          <w:b/>
          <w:bCs/>
        </w:rPr>
        <w:t>Originating Body:</w:t>
      </w:r>
      <w:r>
        <w:tab/>
      </w:r>
      <w:r w:rsidR="004B303E">
        <w:t>Volunteer Recruitment Team</w:t>
      </w:r>
    </w:p>
    <w:p w14:paraId="30644233" w14:textId="114C67CF" w:rsidR="0029496F" w:rsidRPr="00446998" w:rsidRDefault="0029496F" w:rsidP="00B27943">
      <w:pPr>
        <w:spacing w:line="240" w:lineRule="auto"/>
        <w:rPr>
          <w:b/>
          <w:bCs/>
        </w:rPr>
      </w:pPr>
    </w:p>
    <w:p w14:paraId="18EF4E52" w14:textId="77777777" w:rsidR="00437184" w:rsidRDefault="00437184" w:rsidP="00B27943">
      <w:pPr>
        <w:spacing w:line="240" w:lineRule="auto"/>
        <w:rPr>
          <w:b/>
          <w:bCs/>
        </w:rPr>
      </w:pPr>
    </w:p>
    <w:p w14:paraId="3B373C67" w14:textId="20132140" w:rsidR="0029496F" w:rsidRPr="00446998" w:rsidRDefault="0029496F" w:rsidP="00B27943">
      <w:pPr>
        <w:spacing w:line="240" w:lineRule="auto"/>
        <w:rPr>
          <w:b/>
          <w:bCs/>
        </w:rPr>
      </w:pPr>
      <w:r w:rsidRPr="00446998">
        <w:rPr>
          <w:b/>
          <w:bCs/>
        </w:rPr>
        <w:t>What is the issue?</w:t>
      </w:r>
    </w:p>
    <w:p w14:paraId="0D95600E" w14:textId="3417BC47" w:rsidR="0029496F" w:rsidRDefault="004B303E" w:rsidP="00B27943">
      <w:pPr>
        <w:spacing w:line="240" w:lineRule="auto"/>
      </w:pPr>
      <w:r>
        <w:t xml:space="preserve">The </w:t>
      </w:r>
      <w:r w:rsidR="0029496F">
        <w:t>45</w:t>
      </w:r>
      <w:r w:rsidR="0029496F" w:rsidRPr="0029496F">
        <w:rPr>
          <w:vertAlign w:val="superscript"/>
        </w:rPr>
        <w:t>th</w:t>
      </w:r>
      <w:r w:rsidR="0029496F">
        <w:t xml:space="preserve"> General Council </w:t>
      </w:r>
      <w:r>
        <w:t xml:space="preserve">will meet </w:t>
      </w:r>
      <w:r w:rsidR="0029496F">
        <w:t>in Calgary in July 2025</w:t>
      </w:r>
      <w:r>
        <w:t xml:space="preserve"> and the regional council has the opportunity to  elect a slate of Commissioners to attend and represent the regional council.</w:t>
      </w:r>
    </w:p>
    <w:p w14:paraId="46751E69" w14:textId="161C7C49" w:rsidR="0029496F" w:rsidRDefault="0029496F" w:rsidP="00B27943">
      <w:pPr>
        <w:spacing w:line="240" w:lineRule="auto"/>
      </w:pPr>
    </w:p>
    <w:p w14:paraId="6385812E" w14:textId="398AD56E" w:rsidR="0029496F" w:rsidRPr="005E2E12" w:rsidRDefault="0029496F" w:rsidP="00B27943">
      <w:pPr>
        <w:spacing w:line="240" w:lineRule="auto"/>
        <w:rPr>
          <w:b/>
          <w:bCs/>
        </w:rPr>
      </w:pPr>
      <w:r w:rsidRPr="005E2E12">
        <w:rPr>
          <w:b/>
          <w:bCs/>
        </w:rPr>
        <w:t>Why is this important?</w:t>
      </w:r>
    </w:p>
    <w:p w14:paraId="1E2AA2B9" w14:textId="4516CBF6" w:rsidR="0029496F" w:rsidRDefault="0029496F" w:rsidP="00B27943">
      <w:pPr>
        <w:spacing w:line="240" w:lineRule="auto"/>
      </w:pPr>
      <w:r>
        <w:t>The decisions of the General Council impact all communities of faith and ministry personnel.  It is important the Commissioners be people of vision and commitment who can bring diverse perspectives to lead to bold</w:t>
      </w:r>
      <w:r w:rsidR="0053188D">
        <w:t xml:space="preserve"> and daring decisions (to borrow from the Call of the Strategic Plan).</w:t>
      </w:r>
    </w:p>
    <w:p w14:paraId="169B722A" w14:textId="647767E8" w:rsidR="0053188D" w:rsidRDefault="0053188D" w:rsidP="00B27943">
      <w:pPr>
        <w:spacing w:line="240" w:lineRule="auto"/>
      </w:pPr>
    </w:p>
    <w:p w14:paraId="014D5DE3" w14:textId="42701E77" w:rsidR="0053188D" w:rsidRPr="005E2E12" w:rsidRDefault="0053188D" w:rsidP="00B27943">
      <w:pPr>
        <w:spacing w:line="240" w:lineRule="auto"/>
        <w:rPr>
          <w:b/>
          <w:bCs/>
        </w:rPr>
      </w:pPr>
      <w:r w:rsidRPr="005E2E12">
        <w:rPr>
          <w:b/>
          <w:bCs/>
        </w:rPr>
        <w:t>What might the regional council do?</w:t>
      </w:r>
    </w:p>
    <w:p w14:paraId="7AD08084" w14:textId="3CFFC093" w:rsidR="0053188D" w:rsidRDefault="0053188D" w:rsidP="00B27943">
      <w:pPr>
        <w:spacing w:line="240" w:lineRule="auto"/>
      </w:pPr>
      <w:r>
        <w:t xml:space="preserve">The regional council might </w:t>
      </w:r>
      <w:r w:rsidR="005E2E12">
        <w:t>agree to</w:t>
      </w:r>
    </w:p>
    <w:p w14:paraId="7C835BDD" w14:textId="77777777" w:rsidR="00551669" w:rsidRDefault="00551669" w:rsidP="00B27943">
      <w:pPr>
        <w:spacing w:line="240" w:lineRule="auto"/>
      </w:pPr>
    </w:p>
    <w:p w14:paraId="670126C4" w14:textId="3F9E93E7" w:rsidR="00DD4271" w:rsidRDefault="00DD4271" w:rsidP="00551669">
      <w:pPr>
        <w:pStyle w:val="ListParagraph"/>
        <w:numPr>
          <w:ilvl w:val="0"/>
          <w:numId w:val="4"/>
        </w:numPr>
        <w:spacing w:line="240" w:lineRule="auto"/>
      </w:pPr>
      <w:r w:rsidRPr="00DD4271">
        <w:t>Approve the slate prepared by the Volunteer Recruitment Team as presented:</w:t>
      </w:r>
    </w:p>
    <w:p w14:paraId="17F1C7BA" w14:textId="77777777" w:rsidR="00551669" w:rsidRPr="00551669" w:rsidRDefault="00551669" w:rsidP="008D67EC">
      <w:pPr>
        <w:pStyle w:val="ListParagraph"/>
        <w:spacing w:before="120" w:line="240" w:lineRule="auto"/>
        <w:ind w:left="357"/>
        <w:contextualSpacing w:val="0"/>
        <w:rPr>
          <w:u w:val="single"/>
        </w:rPr>
      </w:pPr>
      <w:r w:rsidRPr="00551669">
        <w:rPr>
          <w:u w:val="single"/>
        </w:rPr>
        <w:t>General Council 45 Commissioners Slate</w:t>
      </w:r>
    </w:p>
    <w:p w14:paraId="2F835003" w14:textId="77777777" w:rsidR="008D67EC" w:rsidRPr="008D67EC" w:rsidRDefault="008D67EC" w:rsidP="008D67EC">
      <w:pPr>
        <w:spacing w:before="120" w:line="240" w:lineRule="auto"/>
        <w:ind w:left="357"/>
        <w:rPr>
          <w:i/>
        </w:rPr>
      </w:pPr>
      <w:r w:rsidRPr="008D67EC">
        <w:rPr>
          <w:i/>
        </w:rPr>
        <w:t>Ministry Personnel</w:t>
      </w:r>
    </w:p>
    <w:p w14:paraId="572524ED" w14:textId="091E61AE" w:rsidR="008D67EC" w:rsidRDefault="008D67EC" w:rsidP="008D67EC">
      <w:pPr>
        <w:spacing w:line="240" w:lineRule="auto"/>
        <w:ind w:left="357"/>
      </w:pPr>
      <w:r>
        <w:t xml:space="preserve">YongSeok Baek </w:t>
      </w:r>
    </w:p>
    <w:p w14:paraId="7212606D" w14:textId="30C49557" w:rsidR="008D67EC" w:rsidRDefault="008D67EC" w:rsidP="008D67EC">
      <w:pPr>
        <w:spacing w:line="240" w:lineRule="auto"/>
        <w:ind w:left="360"/>
      </w:pPr>
      <w:r>
        <w:t xml:space="preserve">Tessica Hackshaw </w:t>
      </w:r>
    </w:p>
    <w:p w14:paraId="1E60C4CA" w14:textId="0B2CE543" w:rsidR="008D67EC" w:rsidRDefault="008D67EC" w:rsidP="008D67EC">
      <w:pPr>
        <w:spacing w:line="240" w:lineRule="auto"/>
        <w:ind w:left="360"/>
      </w:pPr>
      <w:r>
        <w:t>Deborah Laforet</w:t>
      </w:r>
    </w:p>
    <w:p w14:paraId="25E09358" w14:textId="1854DF08" w:rsidR="008D67EC" w:rsidRDefault="008D67EC" w:rsidP="008D67EC">
      <w:pPr>
        <w:spacing w:line="240" w:lineRule="auto"/>
        <w:ind w:left="360"/>
      </w:pPr>
      <w:r>
        <w:t xml:space="preserve">Martha Lockwood </w:t>
      </w:r>
    </w:p>
    <w:p w14:paraId="4F2E0BA5" w14:textId="0C2A3A72" w:rsidR="008D67EC" w:rsidRDefault="008D67EC" w:rsidP="008D67EC">
      <w:pPr>
        <w:spacing w:line="240" w:lineRule="auto"/>
        <w:ind w:left="360"/>
      </w:pPr>
      <w:r>
        <w:t xml:space="preserve">Deb McMillan </w:t>
      </w:r>
    </w:p>
    <w:p w14:paraId="296BD192" w14:textId="566CAD9B" w:rsidR="008D67EC" w:rsidRDefault="008D67EC" w:rsidP="008D67EC">
      <w:pPr>
        <w:spacing w:line="240" w:lineRule="auto"/>
        <w:ind w:left="357"/>
      </w:pPr>
      <w:r>
        <w:t>Alison Miculan</w:t>
      </w:r>
    </w:p>
    <w:p w14:paraId="2E641FD9" w14:textId="1C6CC4B6" w:rsidR="008D67EC" w:rsidRDefault="008D67EC" w:rsidP="008D67EC">
      <w:pPr>
        <w:spacing w:line="240" w:lineRule="auto"/>
        <w:ind w:left="360"/>
      </w:pPr>
      <w:r>
        <w:t>Lennox Scarlet</w:t>
      </w:r>
      <w:r>
        <w:t>t</w:t>
      </w:r>
    </w:p>
    <w:p w14:paraId="33C986B9" w14:textId="554248B0" w:rsidR="008D67EC" w:rsidRDefault="008D67EC" w:rsidP="008D67EC">
      <w:pPr>
        <w:spacing w:line="240" w:lineRule="auto"/>
        <w:ind w:left="360"/>
      </w:pPr>
    </w:p>
    <w:p w14:paraId="6AEB6DD6" w14:textId="3CF20260" w:rsidR="008D67EC" w:rsidRPr="008D67EC" w:rsidRDefault="008D67EC" w:rsidP="008D67EC">
      <w:pPr>
        <w:spacing w:line="240" w:lineRule="auto"/>
        <w:ind w:left="360"/>
        <w:rPr>
          <w:i/>
        </w:rPr>
      </w:pPr>
      <w:r w:rsidRPr="008D67EC">
        <w:rPr>
          <w:i/>
        </w:rPr>
        <w:t>Lay</w:t>
      </w:r>
    </w:p>
    <w:p w14:paraId="7E3A79BA" w14:textId="77777777" w:rsidR="008D67EC" w:rsidRDefault="008D67EC" w:rsidP="008D67EC">
      <w:pPr>
        <w:spacing w:line="240" w:lineRule="auto"/>
        <w:ind w:left="360"/>
      </w:pPr>
      <w:r>
        <w:t xml:space="preserve">Ralph Hayman </w:t>
      </w:r>
    </w:p>
    <w:p w14:paraId="245CE350" w14:textId="77777777" w:rsidR="008D67EC" w:rsidRDefault="008D67EC" w:rsidP="008D67EC">
      <w:pPr>
        <w:spacing w:line="240" w:lineRule="auto"/>
        <w:ind w:left="360"/>
      </w:pPr>
      <w:r>
        <w:t xml:space="preserve">Heather King </w:t>
      </w:r>
    </w:p>
    <w:p w14:paraId="1A892897" w14:textId="278544B2" w:rsidR="008D67EC" w:rsidRDefault="008D67EC" w:rsidP="008D67EC">
      <w:pPr>
        <w:spacing w:line="240" w:lineRule="auto"/>
        <w:ind w:left="360"/>
      </w:pPr>
      <w:r>
        <w:t>Steven Lowden</w:t>
      </w:r>
    </w:p>
    <w:p w14:paraId="57C484E6" w14:textId="77777777" w:rsidR="008D67EC" w:rsidRDefault="008D67EC" w:rsidP="008D67EC">
      <w:pPr>
        <w:spacing w:line="240" w:lineRule="auto"/>
        <w:ind w:left="360"/>
      </w:pPr>
      <w:r>
        <w:t>Karen Toogood Seagrave</w:t>
      </w:r>
      <w:r>
        <w:t xml:space="preserve"> </w:t>
      </w:r>
    </w:p>
    <w:p w14:paraId="1146A093" w14:textId="292B483E" w:rsidR="008D67EC" w:rsidRDefault="008D67EC" w:rsidP="008D67EC">
      <w:pPr>
        <w:spacing w:line="240" w:lineRule="auto"/>
        <w:ind w:left="360"/>
      </w:pPr>
      <w:r>
        <w:t>Yvonne Wright</w:t>
      </w:r>
      <w:r>
        <w:t xml:space="preserve"> </w:t>
      </w:r>
    </w:p>
    <w:p w14:paraId="48B4B58C" w14:textId="3EA93422" w:rsidR="008D67EC" w:rsidRDefault="008D67EC" w:rsidP="008D67EC">
      <w:pPr>
        <w:spacing w:line="240" w:lineRule="auto"/>
        <w:ind w:left="360"/>
      </w:pPr>
    </w:p>
    <w:p w14:paraId="7C41E386" w14:textId="146FA2C6" w:rsidR="008D67EC" w:rsidRDefault="008D67EC" w:rsidP="008D67EC">
      <w:pPr>
        <w:spacing w:line="240" w:lineRule="auto"/>
        <w:ind w:left="360"/>
      </w:pPr>
      <w:r>
        <w:t>Pat Tooley (L): First alternate</w:t>
      </w:r>
    </w:p>
    <w:p w14:paraId="19C44D1D" w14:textId="2B9C1851" w:rsidR="008D67EC" w:rsidRDefault="008D67EC" w:rsidP="008D67EC">
      <w:pPr>
        <w:spacing w:line="240" w:lineRule="auto"/>
        <w:ind w:left="360"/>
      </w:pPr>
      <w:r>
        <w:t>Heather Weaver</w:t>
      </w:r>
      <w:r w:rsidR="00384D61">
        <w:t>-</w:t>
      </w:r>
      <w:proofErr w:type="spellStart"/>
      <w:r w:rsidR="00384D61">
        <w:t>Orosz</w:t>
      </w:r>
      <w:proofErr w:type="spellEnd"/>
      <w:r>
        <w:t xml:space="preserve"> (OM): Second alternate</w:t>
      </w:r>
    </w:p>
    <w:p w14:paraId="419CD431" w14:textId="77777777" w:rsidR="00551669" w:rsidRDefault="00551669" w:rsidP="00551669">
      <w:pPr>
        <w:spacing w:line="240" w:lineRule="auto"/>
      </w:pPr>
    </w:p>
    <w:p w14:paraId="76C08C1A" w14:textId="3E8A8548" w:rsidR="00551669" w:rsidRDefault="00551669" w:rsidP="00551669">
      <w:pPr>
        <w:pStyle w:val="ListParagraph"/>
        <w:numPr>
          <w:ilvl w:val="0"/>
          <w:numId w:val="4"/>
        </w:numPr>
        <w:spacing w:line="240" w:lineRule="auto"/>
      </w:pPr>
      <w:r w:rsidRPr="00551669">
        <w:t xml:space="preserve">Empower the </w:t>
      </w:r>
      <w:r>
        <w:t>HF</w:t>
      </w:r>
      <w:r w:rsidRPr="00551669">
        <w:t xml:space="preserve">RC Executive to name </w:t>
      </w:r>
      <w:r w:rsidR="008D67EC">
        <w:t xml:space="preserve">further </w:t>
      </w:r>
      <w:r w:rsidRPr="00551669">
        <w:t>Alternates to General Council 45</w:t>
      </w:r>
      <w:r>
        <w:t>, as required,</w:t>
      </w:r>
      <w:r w:rsidRPr="00551669">
        <w:t xml:space="preserve"> who will serve if any of the </w:t>
      </w:r>
      <w:r>
        <w:t>HF</w:t>
      </w:r>
      <w:r w:rsidRPr="00551669">
        <w:t>RC GC45 Commissioners are unable to attend.</w:t>
      </w:r>
    </w:p>
    <w:p w14:paraId="3D4C4DD5" w14:textId="77777777" w:rsidR="00920DB1" w:rsidRDefault="00920DB1" w:rsidP="00B27943">
      <w:pPr>
        <w:spacing w:line="240" w:lineRule="auto"/>
      </w:pPr>
    </w:p>
    <w:p w14:paraId="4B3B3D14" w14:textId="77777777" w:rsidR="00920DB1" w:rsidRDefault="00920DB1" w:rsidP="00920DB1">
      <w:pPr>
        <w:spacing w:line="240" w:lineRule="auto"/>
      </w:pPr>
      <w:bookmarkStart w:id="0" w:name="_GoBack"/>
      <w:bookmarkEnd w:id="0"/>
    </w:p>
    <w:sectPr w:rsidR="00920D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7669"/>
    <w:multiLevelType w:val="hybridMultilevel"/>
    <w:tmpl w:val="D35C19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BC9791E"/>
    <w:multiLevelType w:val="hybridMultilevel"/>
    <w:tmpl w:val="5AB40E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496F7E"/>
    <w:multiLevelType w:val="hybridMultilevel"/>
    <w:tmpl w:val="165E88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E230A83"/>
    <w:multiLevelType w:val="hybridMultilevel"/>
    <w:tmpl w:val="3C18E348"/>
    <w:lvl w:ilvl="0" w:tplc="E788D6A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6F"/>
    <w:rsid w:val="0027596A"/>
    <w:rsid w:val="0029496F"/>
    <w:rsid w:val="00384D61"/>
    <w:rsid w:val="00437184"/>
    <w:rsid w:val="00446998"/>
    <w:rsid w:val="004B303E"/>
    <w:rsid w:val="0053188D"/>
    <w:rsid w:val="00551669"/>
    <w:rsid w:val="005E2E12"/>
    <w:rsid w:val="008D67EC"/>
    <w:rsid w:val="00920DB1"/>
    <w:rsid w:val="00952034"/>
    <w:rsid w:val="00B27943"/>
    <w:rsid w:val="00BE1331"/>
    <w:rsid w:val="00DD4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25B3"/>
  <w15:chartTrackingRefBased/>
  <w15:docId w15:val="{3B3104D6-2A32-42CE-9E0E-3D695A40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52414AC7-748B-42EA-BBAD-575667483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449C7-E00D-46C3-ACE6-A9398199EDE1}">
  <ds:schemaRefs>
    <ds:schemaRef ds:uri="http://schemas.microsoft.com/sharepoint/v3/contenttype/forms"/>
  </ds:schemaRefs>
</ds:datastoreItem>
</file>

<file path=customXml/itemProps3.xml><?xml version="1.0" encoding="utf-8"?>
<ds:datastoreItem xmlns:ds="http://schemas.openxmlformats.org/officeDocument/2006/customXml" ds:itemID="{05708B79-0A66-491A-934F-FE0EC9162CD7}">
  <ds:schemaRefs>
    <ds:schemaRef ds:uri="http://purl.org/dc/terms/"/>
    <ds:schemaRef ds:uri="d49a5a0e-e988-4822-9061-2c6defc229cc"/>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1449126a-7bd7-4714-b12d-8db2cffeabc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5</cp:revision>
  <cp:lastPrinted>2023-08-09T15:09:00Z</cp:lastPrinted>
  <dcterms:created xsi:type="dcterms:W3CDTF">2024-05-13T17:38:00Z</dcterms:created>
  <dcterms:modified xsi:type="dcterms:W3CDTF">2024-05-19T20:01:00Z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