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5DB2C9" w14:textId="2D7831ED" w:rsidR="00FA562C" w:rsidRDefault="003D20B4">
      <w:pPr>
        <w:rPr>
          <w:b/>
          <w:bCs/>
        </w:rPr>
      </w:pPr>
      <w:r>
        <w:rPr>
          <w:b/>
          <w:bCs/>
        </w:rPr>
        <w:t>PROPOSAL</w:t>
      </w:r>
      <w:r w:rsidR="00105535">
        <w:rPr>
          <w:b/>
          <w:bCs/>
        </w:rPr>
        <w:t xml:space="preserve"> #</w:t>
      </w:r>
      <w:r w:rsidR="004E6C19">
        <w:rPr>
          <w:b/>
          <w:bCs/>
        </w:rPr>
        <w:t>3</w:t>
      </w:r>
    </w:p>
    <w:p w14:paraId="7C302C3A" w14:textId="73403CFF" w:rsidR="003D20B4" w:rsidRDefault="004E17DD">
      <w:pPr>
        <w:rPr>
          <w:b/>
          <w:bCs/>
        </w:rPr>
      </w:pPr>
      <w:r>
        <w:rPr>
          <w:b/>
          <w:bCs/>
        </w:rPr>
        <w:t xml:space="preserve">HORSESHOE FALLS </w:t>
      </w:r>
      <w:r w:rsidR="00433260">
        <w:rPr>
          <w:b/>
          <w:bCs/>
        </w:rPr>
        <w:t>REGIONAL COUNCIL</w:t>
      </w:r>
    </w:p>
    <w:p w14:paraId="027103E4" w14:textId="4234D689" w:rsidR="004E6C19" w:rsidRDefault="004E6C19">
      <w:pPr>
        <w:rPr>
          <w:b/>
          <w:bCs/>
        </w:rPr>
      </w:pPr>
      <w:r>
        <w:rPr>
          <w:b/>
          <w:bCs/>
        </w:rPr>
        <w:t>June 14/2025</w:t>
      </w:r>
    </w:p>
    <w:p w14:paraId="4E48A06D" w14:textId="533F4313" w:rsidR="003D20B4" w:rsidRDefault="003D20B4">
      <w:pPr>
        <w:rPr>
          <w:b/>
          <w:bCs/>
        </w:rPr>
      </w:pPr>
    </w:p>
    <w:p w14:paraId="56F24465" w14:textId="0DEBAC70" w:rsidR="003D20B4" w:rsidRDefault="003D20B4">
      <w:r>
        <w:rPr>
          <w:b/>
          <w:bCs/>
        </w:rPr>
        <w:t>Title:</w:t>
      </w:r>
      <w:r>
        <w:rPr>
          <w:b/>
          <w:bCs/>
        </w:rPr>
        <w:tab/>
      </w:r>
      <w:r>
        <w:rPr>
          <w:b/>
          <w:bCs/>
        </w:rPr>
        <w:tab/>
      </w:r>
      <w:r>
        <w:rPr>
          <w:b/>
          <w:bCs/>
        </w:rPr>
        <w:tab/>
      </w:r>
      <w:r w:rsidR="00065CAD">
        <w:t>Bridge Loan Fund</w:t>
      </w:r>
    </w:p>
    <w:p w14:paraId="6963F4A9" w14:textId="67843F73" w:rsidR="003D20B4" w:rsidRDefault="003D20B4">
      <w:r>
        <w:rPr>
          <w:b/>
          <w:bCs/>
        </w:rPr>
        <w:t>Originating Body:</w:t>
      </w:r>
      <w:r>
        <w:rPr>
          <w:b/>
          <w:bCs/>
        </w:rPr>
        <w:tab/>
      </w:r>
      <w:r w:rsidR="004E17DD">
        <w:rPr>
          <w:b/>
          <w:bCs/>
        </w:rPr>
        <w:t>HF Executive</w:t>
      </w:r>
    </w:p>
    <w:p w14:paraId="3C8D810D" w14:textId="1B9CB1A8" w:rsidR="003D20B4" w:rsidRDefault="003D20B4"/>
    <w:p w14:paraId="65583D04" w14:textId="6C2BFDE0" w:rsidR="003D20B4" w:rsidRDefault="003D20B4">
      <w:pPr>
        <w:rPr>
          <w:b/>
          <w:bCs/>
        </w:rPr>
      </w:pPr>
      <w:r>
        <w:rPr>
          <w:b/>
          <w:bCs/>
        </w:rPr>
        <w:t>What is the issue?</w:t>
      </w:r>
    </w:p>
    <w:p w14:paraId="17189D07" w14:textId="7D603112" w:rsidR="00D50D3E" w:rsidRDefault="003C77D0" w:rsidP="00D50D3E">
      <w:pPr>
        <w:pStyle w:val="xxxxmsonormal"/>
      </w:pPr>
      <w:r>
        <w:rPr>
          <w:rFonts w:ascii="Calibri" w:hAnsi="Calibri" w:cs="Calibri"/>
          <w:color w:val="000000"/>
        </w:rPr>
        <w:t xml:space="preserve">When congregations disband and sell their property, a portion of the proceeds comes to the Regional Council to be used </w:t>
      </w:r>
      <w:r>
        <w:t>to enable it to provide ongoing support and resources to Communities of Faith and for new church development.  The issue is that this statement is vague enough to be able to do a lot of things, but it is vague enough that it becomes challenging to act upon it.</w:t>
      </w:r>
    </w:p>
    <w:p w14:paraId="3E7D7ADA" w14:textId="6EDEDCA7" w:rsidR="003D20B4" w:rsidRDefault="003D20B4" w:rsidP="003D20B4">
      <w:pPr>
        <w:rPr>
          <w:rFonts w:cstheme="minorHAnsi"/>
          <w:color w:val="242424"/>
        </w:rPr>
      </w:pPr>
    </w:p>
    <w:p w14:paraId="76C3DC3D" w14:textId="7735EFCF" w:rsidR="003D20B4" w:rsidRDefault="003D20B4" w:rsidP="003D20B4">
      <w:pPr>
        <w:rPr>
          <w:rFonts w:cstheme="minorHAnsi"/>
          <w:color w:val="242424"/>
        </w:rPr>
      </w:pPr>
      <w:r>
        <w:rPr>
          <w:rFonts w:cstheme="minorHAnsi"/>
          <w:b/>
          <w:bCs/>
          <w:color w:val="242424"/>
        </w:rPr>
        <w:t>Why is this issue important?</w:t>
      </w:r>
    </w:p>
    <w:p w14:paraId="334AA9BE" w14:textId="11C9ED3A" w:rsidR="00BC7E39" w:rsidRDefault="003C77D0" w:rsidP="003D20B4">
      <w:pPr>
        <w:rPr>
          <w:rFonts w:cstheme="minorHAnsi"/>
          <w:color w:val="242424"/>
        </w:rPr>
      </w:pPr>
      <w:r>
        <w:t xml:space="preserve">As a Regional Council we want to honor the legacy of those who have paved the way before us, and to be able to continue to help serve </w:t>
      </w:r>
      <w:r w:rsidR="00D03BE1">
        <w:t xml:space="preserve">active communities of faith. </w:t>
      </w:r>
    </w:p>
    <w:p w14:paraId="43D6851F" w14:textId="77777777" w:rsidR="00467EC7" w:rsidRDefault="00467EC7" w:rsidP="003D20B4">
      <w:pPr>
        <w:rPr>
          <w:rFonts w:cstheme="minorHAnsi"/>
          <w:b/>
          <w:bCs/>
          <w:color w:val="242424"/>
        </w:rPr>
      </w:pPr>
    </w:p>
    <w:p w14:paraId="487D3AB9" w14:textId="16A47543" w:rsidR="00BC7E39" w:rsidRDefault="00BC7E39" w:rsidP="003D20B4">
      <w:pPr>
        <w:rPr>
          <w:rFonts w:cstheme="minorHAnsi"/>
          <w:b/>
          <w:bCs/>
          <w:color w:val="242424"/>
        </w:rPr>
      </w:pPr>
      <w:r>
        <w:rPr>
          <w:rFonts w:cstheme="minorHAnsi"/>
          <w:b/>
          <w:bCs/>
          <w:color w:val="242424"/>
        </w:rPr>
        <w:t xml:space="preserve">What might </w:t>
      </w:r>
      <w:r w:rsidR="00AA2E52">
        <w:rPr>
          <w:rFonts w:cstheme="minorHAnsi"/>
          <w:b/>
          <w:bCs/>
          <w:color w:val="242424"/>
        </w:rPr>
        <w:t xml:space="preserve">Horseshoe Falls Regional Council </w:t>
      </w:r>
      <w:r>
        <w:rPr>
          <w:rFonts w:cstheme="minorHAnsi"/>
          <w:b/>
          <w:bCs/>
          <w:color w:val="242424"/>
        </w:rPr>
        <w:t>do?</w:t>
      </w:r>
    </w:p>
    <w:p w14:paraId="7E144641" w14:textId="72D22DEF" w:rsidR="00BC7E39" w:rsidRDefault="00BC7E39" w:rsidP="003D20B4">
      <w:pPr>
        <w:rPr>
          <w:rFonts w:cstheme="minorHAnsi"/>
          <w:color w:val="242424"/>
        </w:rPr>
      </w:pPr>
      <w:r>
        <w:rPr>
          <w:rFonts w:cstheme="minorHAnsi"/>
          <w:color w:val="242424"/>
        </w:rPr>
        <w:t xml:space="preserve">The </w:t>
      </w:r>
      <w:r w:rsidR="00D03BE1">
        <w:rPr>
          <w:rFonts w:cstheme="minorHAnsi"/>
          <w:color w:val="242424"/>
        </w:rPr>
        <w:t>Regional Council</w:t>
      </w:r>
      <w:r w:rsidR="00D50D3E">
        <w:rPr>
          <w:rFonts w:cstheme="minorHAnsi"/>
          <w:color w:val="242424"/>
        </w:rPr>
        <w:t xml:space="preserve"> </w:t>
      </w:r>
      <w:r w:rsidR="00467EC7">
        <w:rPr>
          <w:rFonts w:cstheme="minorHAnsi"/>
          <w:color w:val="242424"/>
        </w:rPr>
        <w:t>might</w:t>
      </w:r>
      <w:r w:rsidR="00D03BE1">
        <w:rPr>
          <w:rFonts w:cstheme="minorHAnsi"/>
          <w:color w:val="242424"/>
        </w:rPr>
        <w:t xml:space="preserve"> create the following fund</w:t>
      </w:r>
      <w:r w:rsidR="00A22DE4">
        <w:rPr>
          <w:rFonts w:cstheme="minorHAnsi"/>
          <w:color w:val="242424"/>
        </w:rPr>
        <w:t xml:space="preserve"> setting it up with a transfer of $</w:t>
      </w:r>
      <w:r w:rsidR="002D256D">
        <w:rPr>
          <w:rFonts w:cstheme="minorHAnsi"/>
          <w:color w:val="242424"/>
        </w:rPr>
        <w:t>3</w:t>
      </w:r>
      <w:r w:rsidR="00A22DE4">
        <w:rPr>
          <w:rFonts w:cstheme="minorHAnsi"/>
          <w:color w:val="242424"/>
        </w:rPr>
        <w:t>00</w:t>
      </w:r>
      <w:r w:rsidR="00CD14FA">
        <w:rPr>
          <w:rFonts w:cstheme="minorHAnsi"/>
          <w:color w:val="242424"/>
        </w:rPr>
        <w:t>,</w:t>
      </w:r>
      <w:r w:rsidR="00A22DE4">
        <w:rPr>
          <w:rFonts w:cstheme="minorHAnsi"/>
          <w:color w:val="242424"/>
        </w:rPr>
        <w:t>000</w:t>
      </w:r>
      <w:r w:rsidR="00652A0A">
        <w:rPr>
          <w:rFonts w:cstheme="minorHAnsi"/>
          <w:color w:val="242424"/>
        </w:rPr>
        <w:t xml:space="preserve"> from the property fund</w:t>
      </w:r>
      <w:r w:rsidR="00451126">
        <w:rPr>
          <w:rFonts w:cstheme="minorHAnsi"/>
          <w:color w:val="242424"/>
        </w:rPr>
        <w:t>:</w:t>
      </w:r>
    </w:p>
    <w:p w14:paraId="2A1A9074" w14:textId="10976A13" w:rsidR="003D20B4" w:rsidRPr="00587EB4" w:rsidRDefault="00D03BE1" w:rsidP="00D03BE1">
      <w:pPr>
        <w:rPr>
          <w:b/>
          <w:bCs/>
        </w:rPr>
      </w:pPr>
      <w:r w:rsidRPr="00587EB4">
        <w:rPr>
          <w:b/>
          <w:bCs/>
        </w:rPr>
        <w:t xml:space="preserve">The </w:t>
      </w:r>
      <w:r w:rsidR="00170D9C">
        <w:rPr>
          <w:b/>
          <w:bCs/>
        </w:rPr>
        <w:t xml:space="preserve">Bridging Loan Fund </w:t>
      </w:r>
    </w:p>
    <w:p w14:paraId="6A075301" w14:textId="77777777" w:rsidR="00587EB4" w:rsidRDefault="00587EB4" w:rsidP="00587EB4">
      <w:pPr>
        <w:ind w:left="142" w:right="119"/>
        <w:rPr>
          <w:b/>
          <w:sz w:val="24"/>
          <w:szCs w:val="24"/>
        </w:rPr>
      </w:pPr>
      <w:r>
        <w:rPr>
          <w:b/>
          <w:sz w:val="24"/>
          <w:szCs w:val="24"/>
        </w:rPr>
        <w:t>Terms of Reference</w:t>
      </w:r>
    </w:p>
    <w:p w14:paraId="36082E3F" w14:textId="77777777" w:rsidR="00587EB4" w:rsidRDefault="00587EB4" w:rsidP="00587EB4">
      <w:pPr>
        <w:spacing w:before="60"/>
        <w:ind w:left="142" w:right="119"/>
        <w:rPr>
          <w:b/>
        </w:rPr>
      </w:pPr>
      <w:r>
        <w:rPr>
          <w:b/>
        </w:rPr>
        <w:t>Available Funds</w:t>
      </w:r>
    </w:p>
    <w:p w14:paraId="72E2FB67" w14:textId="12BF3AB5" w:rsidR="00587EB4" w:rsidRDefault="00CD14FA" w:rsidP="00587EB4">
      <w:pPr>
        <w:ind w:left="142" w:right="119"/>
      </w:pPr>
      <w:r>
        <w:t xml:space="preserve">Bridging Loans to a Maximum of </w:t>
      </w:r>
      <w:r w:rsidR="008A69CC">
        <w:t>$3</w:t>
      </w:r>
      <w:r>
        <w:t xml:space="preserve">0,000.  </w:t>
      </w:r>
      <w:r w:rsidR="008A69CC">
        <w:t xml:space="preserve">A maximum of </w:t>
      </w:r>
      <w:r w:rsidR="00AB0A5E">
        <w:t>$100,000</w:t>
      </w:r>
      <w:r w:rsidR="008A69CC">
        <w:t xml:space="preserve"> to be </w:t>
      </w:r>
      <w:r w:rsidR="00AB0A5E">
        <w:t>loaned</w:t>
      </w:r>
      <w:r w:rsidR="008A69CC">
        <w:t xml:space="preserve"> in one calendar year. </w:t>
      </w:r>
    </w:p>
    <w:p w14:paraId="08D39A6E" w14:textId="77777777" w:rsidR="00587EB4" w:rsidRDefault="00587EB4" w:rsidP="00587EB4">
      <w:pPr>
        <w:ind w:left="142" w:right="119"/>
        <w:rPr>
          <w:b/>
        </w:rPr>
      </w:pPr>
    </w:p>
    <w:p w14:paraId="38D812C0" w14:textId="77777777" w:rsidR="00587EB4" w:rsidRDefault="00587EB4" w:rsidP="00587EB4">
      <w:pPr>
        <w:ind w:left="142" w:right="119"/>
        <w:rPr>
          <w:b/>
        </w:rPr>
      </w:pPr>
      <w:r>
        <w:rPr>
          <w:b/>
        </w:rPr>
        <w:t>Granting Body and Oversight</w:t>
      </w:r>
    </w:p>
    <w:p w14:paraId="545430B5" w14:textId="458879F4" w:rsidR="00587EB4" w:rsidRDefault="004E17DD" w:rsidP="00587EB4">
      <w:pPr>
        <w:ind w:left="142" w:right="119"/>
      </w:pPr>
      <w:r>
        <w:t>HF</w:t>
      </w:r>
      <w:r w:rsidR="00587EB4">
        <w:t xml:space="preserve">RC </w:t>
      </w:r>
      <w:r w:rsidR="0087333B">
        <w:t xml:space="preserve">Executive </w:t>
      </w:r>
      <w:r w:rsidR="00587EB4">
        <w:t xml:space="preserve"> </w:t>
      </w:r>
    </w:p>
    <w:p w14:paraId="68A25AA0" w14:textId="44FD9A0F" w:rsidR="00A103F2" w:rsidRDefault="00895EBD" w:rsidP="00587EB4">
      <w:pPr>
        <w:ind w:left="142" w:right="119"/>
      </w:pPr>
      <w:r>
        <w:t xml:space="preserve">The Executive to report </w:t>
      </w:r>
      <w:r w:rsidR="005A79FF">
        <w:t>annually</w:t>
      </w:r>
      <w:r>
        <w:t xml:space="preserve"> to the Regional Council on how the </w:t>
      </w:r>
      <w:r w:rsidR="00CE447F">
        <w:t xml:space="preserve">funds have supported </w:t>
      </w:r>
      <w:r w:rsidR="00D37AB8">
        <w:t xml:space="preserve">communities of faith </w:t>
      </w:r>
      <w:r w:rsidR="00CD14FA">
        <w:t xml:space="preserve">with bridging loans. </w:t>
      </w:r>
    </w:p>
    <w:p w14:paraId="1567FB0C" w14:textId="1398D14E" w:rsidR="00587EB4" w:rsidRDefault="00CE447F" w:rsidP="00587EB4">
      <w:pPr>
        <w:ind w:left="142" w:right="119"/>
      </w:pPr>
      <w:r>
        <w:t xml:space="preserve"> </w:t>
      </w:r>
    </w:p>
    <w:p w14:paraId="5116C6D0" w14:textId="77777777" w:rsidR="00587EB4" w:rsidRDefault="00587EB4" w:rsidP="00587EB4">
      <w:pPr>
        <w:ind w:left="142" w:right="119"/>
        <w:rPr>
          <w:b/>
        </w:rPr>
      </w:pPr>
      <w:r>
        <w:rPr>
          <w:b/>
        </w:rPr>
        <w:t>Criteria</w:t>
      </w:r>
    </w:p>
    <w:p w14:paraId="0D5FAE2F" w14:textId="74CF53BB" w:rsidR="00842DEF" w:rsidRPr="00502E2A" w:rsidRDefault="00CD14FA" w:rsidP="00502E2A">
      <w:pPr>
        <w:pStyle w:val="ListParagraph"/>
        <w:numPr>
          <w:ilvl w:val="0"/>
          <w:numId w:val="4"/>
        </w:numPr>
        <w:spacing w:line="240" w:lineRule="auto"/>
        <w:rPr>
          <w:rFonts w:ascii="Calibri" w:eastAsia="Calibri" w:hAnsi="Calibri" w:cs="Times New Roman"/>
        </w:rPr>
      </w:pPr>
      <w:r>
        <w:rPr>
          <w:rFonts w:ascii="Calibri" w:eastAsia="Calibri" w:hAnsi="Calibri" w:cs="Times New Roman"/>
        </w:rPr>
        <w:t>Bridge financing loans, to a max of $</w:t>
      </w:r>
      <w:r w:rsidR="0086160E">
        <w:rPr>
          <w:rFonts w:ascii="Calibri" w:eastAsia="Calibri" w:hAnsi="Calibri" w:cs="Times New Roman"/>
        </w:rPr>
        <w:t>30</w:t>
      </w:r>
      <w:r>
        <w:rPr>
          <w:rFonts w:ascii="Calibri" w:eastAsia="Calibri" w:hAnsi="Calibri" w:cs="Times New Roman"/>
        </w:rPr>
        <w:t xml:space="preserve">,000 at 4% interest to be paid back on a </w:t>
      </w:r>
      <w:r w:rsidR="004E17DD">
        <w:rPr>
          <w:rFonts w:ascii="Calibri" w:eastAsia="Calibri" w:hAnsi="Calibri" w:cs="Times New Roman"/>
        </w:rPr>
        <w:t>3-year</w:t>
      </w:r>
      <w:r>
        <w:rPr>
          <w:rFonts w:ascii="Calibri" w:eastAsia="Calibri" w:hAnsi="Calibri" w:cs="Times New Roman"/>
        </w:rPr>
        <w:t xml:space="preserve"> term</w:t>
      </w:r>
      <w:r w:rsidR="00425F13">
        <w:rPr>
          <w:rFonts w:ascii="Calibri" w:eastAsia="Calibri" w:hAnsi="Calibri" w:cs="Times New Roman"/>
        </w:rPr>
        <w:t xml:space="preserve"> starting 6 months after the loan is received by the Community of Faith. </w:t>
      </w:r>
      <w:r w:rsidR="00842DEF" w:rsidRPr="00502E2A">
        <w:rPr>
          <w:rFonts w:ascii="Calibri" w:eastAsia="Calibri" w:hAnsi="Calibri" w:cs="Times New Roman"/>
        </w:rPr>
        <w:t xml:space="preserve">Those </w:t>
      </w:r>
      <w:r w:rsidR="00295344" w:rsidRPr="00502E2A">
        <w:rPr>
          <w:rFonts w:ascii="Calibri" w:eastAsia="Calibri" w:hAnsi="Calibri" w:cs="Times New Roman"/>
        </w:rPr>
        <w:t>first 6 months being at 0% interest.</w:t>
      </w:r>
    </w:p>
    <w:p w14:paraId="56A9AE7A" w14:textId="1A6C4160" w:rsidR="008A347C" w:rsidRPr="008A347C" w:rsidRDefault="008A347C" w:rsidP="008A347C">
      <w:pPr>
        <w:pStyle w:val="ListParagraph"/>
        <w:numPr>
          <w:ilvl w:val="0"/>
          <w:numId w:val="4"/>
        </w:numPr>
        <w:rPr>
          <w:rFonts w:ascii="Calibri" w:hAnsi="Calibri" w:cs="Calibri"/>
          <w:bCs/>
        </w:rPr>
      </w:pPr>
      <w:r w:rsidRPr="008A347C">
        <w:rPr>
          <w:rFonts w:ascii="Calibri" w:hAnsi="Calibri" w:cs="Calibri"/>
          <w:bCs/>
        </w:rPr>
        <w:t xml:space="preserve">There is no penalty if a </w:t>
      </w:r>
      <w:r w:rsidR="004E17DD">
        <w:rPr>
          <w:rFonts w:ascii="Calibri" w:hAnsi="Calibri" w:cs="Calibri"/>
          <w:bCs/>
        </w:rPr>
        <w:t>c</w:t>
      </w:r>
      <w:r w:rsidRPr="008A347C">
        <w:rPr>
          <w:rFonts w:ascii="Calibri" w:hAnsi="Calibri" w:cs="Calibri"/>
          <w:bCs/>
        </w:rPr>
        <w:t>ommunit</w:t>
      </w:r>
      <w:r w:rsidR="004E17DD">
        <w:rPr>
          <w:rFonts w:ascii="Calibri" w:hAnsi="Calibri" w:cs="Calibri"/>
          <w:bCs/>
        </w:rPr>
        <w:t>y</w:t>
      </w:r>
      <w:r w:rsidRPr="008A347C">
        <w:rPr>
          <w:rFonts w:ascii="Calibri" w:hAnsi="Calibri" w:cs="Calibri"/>
          <w:bCs/>
        </w:rPr>
        <w:t xml:space="preserve"> of faith wishes to pay the loan faster. </w:t>
      </w:r>
    </w:p>
    <w:p w14:paraId="46976366" w14:textId="272527D9" w:rsidR="008A347C" w:rsidRPr="008A347C" w:rsidRDefault="008A347C" w:rsidP="008A347C">
      <w:pPr>
        <w:pStyle w:val="ListParagraph"/>
        <w:numPr>
          <w:ilvl w:val="0"/>
          <w:numId w:val="4"/>
        </w:numPr>
        <w:rPr>
          <w:rFonts w:ascii="Calibri" w:hAnsi="Calibri" w:cs="Calibri"/>
          <w:bCs/>
        </w:rPr>
      </w:pPr>
      <w:r w:rsidRPr="008A347C">
        <w:rPr>
          <w:rFonts w:ascii="Calibri" w:hAnsi="Calibri" w:cs="Calibri"/>
          <w:bCs/>
        </w:rPr>
        <w:t xml:space="preserve">If a </w:t>
      </w:r>
      <w:r w:rsidR="004E17DD">
        <w:rPr>
          <w:rFonts w:ascii="Calibri" w:hAnsi="Calibri" w:cs="Calibri"/>
          <w:bCs/>
        </w:rPr>
        <w:t>c</w:t>
      </w:r>
      <w:r w:rsidRPr="008A347C">
        <w:rPr>
          <w:rFonts w:ascii="Calibri" w:hAnsi="Calibri" w:cs="Calibri"/>
          <w:bCs/>
        </w:rPr>
        <w:t>ommuni</w:t>
      </w:r>
      <w:r w:rsidR="004E17DD">
        <w:rPr>
          <w:rFonts w:ascii="Calibri" w:hAnsi="Calibri" w:cs="Calibri"/>
          <w:bCs/>
        </w:rPr>
        <w:t>ty</w:t>
      </w:r>
      <w:r w:rsidRPr="008A347C">
        <w:rPr>
          <w:rFonts w:ascii="Calibri" w:hAnsi="Calibri" w:cs="Calibri"/>
          <w:bCs/>
        </w:rPr>
        <w:t xml:space="preserve"> of faith has more than $100,000 in unrestricted reserves, they are ineligible to apply for this loan.  </w:t>
      </w:r>
    </w:p>
    <w:p w14:paraId="63F22F52" w14:textId="77777777" w:rsidR="00295344" w:rsidRPr="008C0117" w:rsidRDefault="00295344" w:rsidP="008A347C">
      <w:pPr>
        <w:pStyle w:val="ListParagraph"/>
        <w:spacing w:line="240" w:lineRule="auto"/>
        <w:ind w:left="502"/>
        <w:rPr>
          <w:rFonts w:ascii="Calibri" w:eastAsia="Calibri" w:hAnsi="Calibri" w:cs="Times New Roman"/>
        </w:rPr>
      </w:pPr>
    </w:p>
    <w:p w14:paraId="095DA8AC" w14:textId="77777777" w:rsidR="00A103F2" w:rsidRDefault="00A103F2" w:rsidP="00CD14FA">
      <w:pPr>
        <w:spacing w:line="240" w:lineRule="auto"/>
        <w:rPr>
          <w:rFonts w:ascii="Calibri" w:eastAsia="Calibri" w:hAnsi="Calibri" w:cs="Times New Roman"/>
          <w:b/>
          <w:bCs/>
        </w:rPr>
      </w:pPr>
    </w:p>
    <w:p w14:paraId="65FC16BD" w14:textId="49F8E82D" w:rsidR="00587EB4" w:rsidRDefault="00587EB4" w:rsidP="00587EB4">
      <w:pPr>
        <w:spacing w:line="240" w:lineRule="auto"/>
        <w:ind w:left="284" w:hanging="142"/>
        <w:rPr>
          <w:rFonts w:ascii="Calibri" w:eastAsia="Calibri" w:hAnsi="Calibri" w:cs="Times New Roman"/>
          <w:b/>
          <w:bCs/>
        </w:rPr>
      </w:pPr>
      <w:r>
        <w:rPr>
          <w:rFonts w:ascii="Calibri" w:eastAsia="Calibri" w:hAnsi="Calibri" w:cs="Times New Roman"/>
          <w:b/>
          <w:bCs/>
        </w:rPr>
        <w:t>Procedure</w:t>
      </w:r>
    </w:p>
    <w:p w14:paraId="0D0A7256" w14:textId="45D5EE65" w:rsidR="00AA727F" w:rsidRPr="003D20B4" w:rsidRDefault="00587EB4" w:rsidP="002B58EE">
      <w:pPr>
        <w:spacing w:line="240" w:lineRule="auto"/>
        <w:ind w:left="142"/>
        <w:contextualSpacing/>
      </w:pPr>
      <w:r>
        <w:rPr>
          <w:rFonts w:ascii="Calibri" w:eastAsia="Calibri" w:hAnsi="Calibri" w:cs="Times New Roman"/>
        </w:rPr>
        <w:t xml:space="preserve">Applications to be completed by a Community of Faith and submitted to the </w:t>
      </w:r>
      <w:r w:rsidR="00AB0A5E">
        <w:rPr>
          <w:rFonts w:ascii="Calibri" w:eastAsia="Calibri" w:hAnsi="Calibri" w:cs="Times New Roman"/>
        </w:rPr>
        <w:t xml:space="preserve">Horseshoe Falls </w:t>
      </w:r>
      <w:r>
        <w:rPr>
          <w:rFonts w:ascii="Calibri" w:eastAsia="Calibri" w:hAnsi="Calibri" w:cs="Times New Roman"/>
        </w:rPr>
        <w:t>R</w:t>
      </w:r>
      <w:r w:rsidR="00AB0A5E">
        <w:rPr>
          <w:rFonts w:ascii="Calibri" w:eastAsia="Calibri" w:hAnsi="Calibri" w:cs="Times New Roman"/>
        </w:rPr>
        <w:t xml:space="preserve">egional </w:t>
      </w:r>
      <w:r>
        <w:rPr>
          <w:rFonts w:ascii="Calibri" w:eastAsia="Calibri" w:hAnsi="Calibri" w:cs="Times New Roman"/>
        </w:rPr>
        <w:t>C</w:t>
      </w:r>
      <w:r w:rsidR="00AB0A5E">
        <w:rPr>
          <w:rFonts w:ascii="Calibri" w:eastAsia="Calibri" w:hAnsi="Calibri" w:cs="Times New Roman"/>
        </w:rPr>
        <w:t xml:space="preserve">ouncil </w:t>
      </w:r>
      <w:r w:rsidR="002B58EE">
        <w:rPr>
          <w:rFonts w:ascii="Calibri" w:eastAsia="Calibri" w:hAnsi="Calibri" w:cs="Times New Roman"/>
        </w:rPr>
        <w:t xml:space="preserve">Executive. </w:t>
      </w:r>
    </w:p>
    <w:sectPr w:rsidR="00AA727F" w:rsidRPr="003D20B4">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7E7157B"/>
    <w:multiLevelType w:val="hybridMultilevel"/>
    <w:tmpl w:val="29F4BB3A"/>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15:restartNumberingAfterBreak="0">
    <w:nsid w:val="55C24638"/>
    <w:multiLevelType w:val="hybridMultilevel"/>
    <w:tmpl w:val="40FECA98"/>
    <w:lvl w:ilvl="0" w:tplc="2D240EE8">
      <w:start w:val="1"/>
      <w:numFmt w:val="upperLetter"/>
      <w:lvlText w:val="%1)"/>
      <w:lvlJc w:val="left"/>
      <w:pPr>
        <w:ind w:left="502" w:hanging="360"/>
      </w:pPr>
      <w:rPr>
        <w:rFonts w:hint="default"/>
      </w:r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2" w15:restartNumberingAfterBreak="0">
    <w:nsid w:val="5CE7484F"/>
    <w:multiLevelType w:val="hybridMultilevel"/>
    <w:tmpl w:val="922064D0"/>
    <w:lvl w:ilvl="0" w:tplc="C0C016F8">
      <w:start w:val="1"/>
      <w:numFmt w:val="lowerLetter"/>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 w15:restartNumberingAfterBreak="0">
    <w:nsid w:val="727B1838"/>
    <w:multiLevelType w:val="hybridMultilevel"/>
    <w:tmpl w:val="A36AADFE"/>
    <w:lvl w:ilvl="0" w:tplc="FAA2BBAE">
      <w:numFmt w:val="bullet"/>
      <w:lvlText w:val="•"/>
      <w:lvlJc w:val="left"/>
      <w:pPr>
        <w:ind w:left="722" w:hanging="580"/>
      </w:pPr>
      <w:rPr>
        <w:rFonts w:ascii="Calibri" w:eastAsiaTheme="minorHAnsi" w:hAnsi="Calibri" w:cs="Calibri"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3"/>
  </w:num>
  <w:num w:numId="4">
    <w:abstractNumId w:val="1"/>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20B4"/>
    <w:rsid w:val="00065CAD"/>
    <w:rsid w:val="00086C5B"/>
    <w:rsid w:val="000C0D11"/>
    <w:rsid w:val="00105535"/>
    <w:rsid w:val="00132E98"/>
    <w:rsid w:val="001464D9"/>
    <w:rsid w:val="00170D9C"/>
    <w:rsid w:val="001A6C89"/>
    <w:rsid w:val="002169F6"/>
    <w:rsid w:val="00254481"/>
    <w:rsid w:val="00295344"/>
    <w:rsid w:val="002B58EE"/>
    <w:rsid w:val="002D256D"/>
    <w:rsid w:val="003B624A"/>
    <w:rsid w:val="003C77D0"/>
    <w:rsid w:val="003D20B4"/>
    <w:rsid w:val="00402CEE"/>
    <w:rsid w:val="00425F13"/>
    <w:rsid w:val="00433260"/>
    <w:rsid w:val="00451126"/>
    <w:rsid w:val="00467EC7"/>
    <w:rsid w:val="004B6B4F"/>
    <w:rsid w:val="004E17DD"/>
    <w:rsid w:val="004E6C19"/>
    <w:rsid w:val="00502E2A"/>
    <w:rsid w:val="005239C1"/>
    <w:rsid w:val="00530CCF"/>
    <w:rsid w:val="005349A5"/>
    <w:rsid w:val="00537E9D"/>
    <w:rsid w:val="00587EB4"/>
    <w:rsid w:val="00590E2E"/>
    <w:rsid w:val="005A79FF"/>
    <w:rsid w:val="005E6644"/>
    <w:rsid w:val="00634160"/>
    <w:rsid w:val="00637E97"/>
    <w:rsid w:val="00652A0A"/>
    <w:rsid w:val="00687B2D"/>
    <w:rsid w:val="00756F34"/>
    <w:rsid w:val="00777EAB"/>
    <w:rsid w:val="0079016B"/>
    <w:rsid w:val="007C6869"/>
    <w:rsid w:val="0083276B"/>
    <w:rsid w:val="00842DEF"/>
    <w:rsid w:val="00853472"/>
    <w:rsid w:val="0086160E"/>
    <w:rsid w:val="00863D94"/>
    <w:rsid w:val="0087333B"/>
    <w:rsid w:val="00895EBD"/>
    <w:rsid w:val="008A347C"/>
    <w:rsid w:val="008A69CC"/>
    <w:rsid w:val="008C0117"/>
    <w:rsid w:val="008C0D7F"/>
    <w:rsid w:val="009C28ED"/>
    <w:rsid w:val="00A103F2"/>
    <w:rsid w:val="00A22DE4"/>
    <w:rsid w:val="00AA2E52"/>
    <w:rsid w:val="00AA727F"/>
    <w:rsid w:val="00AB0A5E"/>
    <w:rsid w:val="00AD0B09"/>
    <w:rsid w:val="00AF7130"/>
    <w:rsid w:val="00BC7E39"/>
    <w:rsid w:val="00C9313F"/>
    <w:rsid w:val="00CD14FA"/>
    <w:rsid w:val="00CD3AA3"/>
    <w:rsid w:val="00CE447F"/>
    <w:rsid w:val="00CF165A"/>
    <w:rsid w:val="00D03BE1"/>
    <w:rsid w:val="00D34670"/>
    <w:rsid w:val="00D37AB8"/>
    <w:rsid w:val="00D50D3E"/>
    <w:rsid w:val="00DC5010"/>
    <w:rsid w:val="00E021DC"/>
    <w:rsid w:val="00E062B0"/>
    <w:rsid w:val="00E638DB"/>
    <w:rsid w:val="00E96AA9"/>
    <w:rsid w:val="00FA562C"/>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68AC0F"/>
  <w15:chartTrackingRefBased/>
  <w15:docId w15:val="{07753A0E-8DFC-4B38-AC42-70B9949E01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C7E39"/>
    <w:pPr>
      <w:ind w:left="720"/>
      <w:contextualSpacing/>
    </w:pPr>
  </w:style>
  <w:style w:type="paragraph" w:customStyle="1" w:styleId="xxxxmsonormal">
    <w:name w:val="x_x_xxmsonormal"/>
    <w:basedOn w:val="Normal"/>
    <w:rsid w:val="00D50D3E"/>
    <w:pPr>
      <w:spacing w:line="240" w:lineRule="auto"/>
    </w:pPr>
    <w:rPr>
      <w:rFonts w:ascii="Times New Roman" w:hAnsi="Times New Roman" w:cs="Times New Roman"/>
      <w:sz w:val="24"/>
      <w:szCs w:val="24"/>
      <w:lang w:val="en-US"/>
    </w:rPr>
  </w:style>
  <w:style w:type="character" w:customStyle="1" w:styleId="contentpasted0">
    <w:name w:val="contentpasted0"/>
    <w:basedOn w:val="DefaultParagraphFont"/>
    <w:rsid w:val="00D50D3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5101191">
      <w:bodyDiv w:val="1"/>
      <w:marLeft w:val="0"/>
      <w:marRight w:val="0"/>
      <w:marTop w:val="0"/>
      <w:marBottom w:val="0"/>
      <w:divBdr>
        <w:top w:val="none" w:sz="0" w:space="0" w:color="auto"/>
        <w:left w:val="none" w:sz="0" w:space="0" w:color="auto"/>
        <w:bottom w:val="none" w:sz="0" w:space="0" w:color="auto"/>
        <w:right w:val="none" w:sz="0" w:space="0" w:color="auto"/>
      </w:divBdr>
    </w:div>
    <w:div w:id="1091195937">
      <w:bodyDiv w:val="1"/>
      <w:marLeft w:val="0"/>
      <w:marRight w:val="0"/>
      <w:marTop w:val="0"/>
      <w:marBottom w:val="0"/>
      <w:divBdr>
        <w:top w:val="none" w:sz="0" w:space="0" w:color="auto"/>
        <w:left w:val="none" w:sz="0" w:space="0" w:color="auto"/>
        <w:bottom w:val="none" w:sz="0" w:space="0" w:color="auto"/>
        <w:right w:val="none" w:sz="0" w:space="0" w:color="auto"/>
      </w:divBdr>
    </w:div>
    <w:div w:id="1277369059">
      <w:bodyDiv w:val="1"/>
      <w:marLeft w:val="0"/>
      <w:marRight w:val="0"/>
      <w:marTop w:val="0"/>
      <w:marBottom w:val="0"/>
      <w:divBdr>
        <w:top w:val="none" w:sz="0" w:space="0" w:color="auto"/>
        <w:left w:val="none" w:sz="0" w:space="0" w:color="auto"/>
        <w:bottom w:val="none" w:sz="0" w:space="0" w:color="auto"/>
        <w:right w:val="none" w:sz="0" w:space="0" w:color="auto"/>
      </w:divBdr>
    </w:div>
    <w:div w:id="18762352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TotalTime>
  <Pages>1</Pages>
  <Words>262</Words>
  <Characters>1496</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Cheryl-Ann Stadelbauer-Sampa</dc:creator>
  <cp:keywords/>
  <dc:description/>
  <cp:lastModifiedBy>Mark Laird</cp:lastModifiedBy>
  <cp:revision>7</cp:revision>
  <dcterms:created xsi:type="dcterms:W3CDTF">2025-01-09T19:53:00Z</dcterms:created>
  <dcterms:modified xsi:type="dcterms:W3CDTF">2025-06-04T18:40:00Z</dcterms:modified>
</cp:coreProperties>
</file>